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5"/>
        <w:gridCol w:w="3020"/>
        <w:gridCol w:w="3160"/>
      </w:tblGrid>
      <w:tr w:rsidR="003116EA" w14:paraId="19A5A630" w14:textId="77777777" w:rsidTr="008A18C4">
        <w:trPr>
          <w:jc w:val="center"/>
        </w:trPr>
        <w:tc>
          <w:tcPr>
            <w:tcW w:w="3190" w:type="dxa"/>
            <w:vAlign w:val="center"/>
          </w:tcPr>
          <w:p w14:paraId="5804100A" w14:textId="2056727F" w:rsidR="003116EA" w:rsidRDefault="005B6FB9" w:rsidP="008A18C4">
            <w:pPr>
              <w:tabs>
                <w:tab w:val="left" w:pos="3686"/>
              </w:tabs>
              <w:jc w:val="center"/>
              <w:rPr>
                <w:b/>
                <w:sz w:val="32"/>
                <w:szCs w:val="32"/>
              </w:rPr>
            </w:pPr>
            <w:r>
              <w:rPr>
                <w:b/>
                <w:noProof/>
                <w:sz w:val="32"/>
                <w:szCs w:val="32"/>
              </w:rPr>
              <w:drawing>
                <wp:inline distT="0" distB="0" distL="0" distR="0" wp14:anchorId="2F73301B" wp14:editId="1EFAD2C4">
                  <wp:extent cx="1771500" cy="1080000"/>
                  <wp:effectExtent l="0" t="0" r="635" b="6350"/>
                  <wp:docPr id="9" name="Picture 9"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Logo, company name&#10;&#10;Description automatically generated"/>
                          <pic:cNvPicPr/>
                        </pic:nvPicPr>
                        <pic:blipFill>
                          <a:blip r:embed="rId8">
                            <a:extLst>
                              <a:ext uri="{28A0092B-C50C-407E-A947-70E740481C1C}">
                                <a14:useLocalDpi xmlns:a14="http://schemas.microsoft.com/office/drawing/2010/main"/>
                              </a:ext>
                            </a:extLst>
                          </a:blip>
                          <a:stretch>
                            <a:fillRect/>
                          </a:stretch>
                        </pic:blipFill>
                        <pic:spPr>
                          <a:xfrm>
                            <a:off x="0" y="0"/>
                            <a:ext cx="1771500" cy="1080000"/>
                          </a:xfrm>
                          <a:prstGeom prst="rect">
                            <a:avLst/>
                          </a:prstGeom>
                        </pic:spPr>
                      </pic:pic>
                    </a:graphicData>
                  </a:graphic>
                </wp:inline>
              </w:drawing>
            </w:r>
          </w:p>
        </w:tc>
        <w:tc>
          <w:tcPr>
            <w:tcW w:w="3190" w:type="dxa"/>
          </w:tcPr>
          <w:p w14:paraId="2EE83B15" w14:textId="77777777" w:rsidR="003116EA" w:rsidRDefault="00B70551" w:rsidP="00B70551">
            <w:pPr>
              <w:tabs>
                <w:tab w:val="left" w:pos="807"/>
                <w:tab w:val="left" w:pos="3686"/>
              </w:tabs>
              <w:rPr>
                <w:b/>
                <w:sz w:val="32"/>
                <w:szCs w:val="32"/>
              </w:rPr>
            </w:pPr>
            <w:r>
              <w:rPr>
                <w:b/>
                <w:sz w:val="32"/>
                <w:szCs w:val="32"/>
              </w:rPr>
              <w:tab/>
            </w:r>
          </w:p>
        </w:tc>
        <w:tc>
          <w:tcPr>
            <w:tcW w:w="3191" w:type="dxa"/>
            <w:vAlign w:val="center"/>
          </w:tcPr>
          <w:p w14:paraId="1E2F5A3D" w14:textId="77777777" w:rsidR="003116EA" w:rsidRPr="00280BD4" w:rsidRDefault="003116EA" w:rsidP="008A18C4">
            <w:pPr>
              <w:tabs>
                <w:tab w:val="left" w:pos="3686"/>
              </w:tabs>
              <w:jc w:val="center"/>
              <w:rPr>
                <w:bCs/>
                <w:sz w:val="32"/>
                <w:szCs w:val="32"/>
              </w:rPr>
            </w:pPr>
            <w:r>
              <w:rPr>
                <w:b/>
                <w:noProof/>
                <w:sz w:val="32"/>
                <w:szCs w:val="32"/>
                <w:lang w:val="el-GR" w:eastAsia="el-GR"/>
              </w:rPr>
              <w:drawing>
                <wp:inline distT="0" distB="0" distL="0" distR="0" wp14:anchorId="16C283AC" wp14:editId="1D73A578">
                  <wp:extent cx="1636363" cy="1080000"/>
                  <wp:effectExtent l="0" t="0" r="2540" b="6350"/>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pic:cNvPicPr/>
                        </pic:nvPicPr>
                        <pic:blipFill>
                          <a:blip r:embed="rId9">
                            <a:extLst>
                              <a:ext uri="{28A0092B-C50C-407E-A947-70E740481C1C}">
                                <a14:useLocalDpi xmlns:a14="http://schemas.microsoft.com/office/drawing/2010/main"/>
                              </a:ext>
                            </a:extLst>
                          </a:blip>
                          <a:stretch>
                            <a:fillRect/>
                          </a:stretch>
                        </pic:blipFill>
                        <pic:spPr>
                          <a:xfrm>
                            <a:off x="0" y="0"/>
                            <a:ext cx="1636363" cy="1080000"/>
                          </a:xfrm>
                          <a:prstGeom prst="rect">
                            <a:avLst/>
                          </a:prstGeom>
                        </pic:spPr>
                      </pic:pic>
                    </a:graphicData>
                  </a:graphic>
                </wp:inline>
              </w:drawing>
            </w:r>
          </w:p>
        </w:tc>
      </w:tr>
    </w:tbl>
    <w:p w14:paraId="02E5329E" w14:textId="77777777" w:rsidR="003116EA" w:rsidRPr="0012214F" w:rsidRDefault="003116EA" w:rsidP="003116EA">
      <w:pPr>
        <w:tabs>
          <w:tab w:val="left" w:pos="3686"/>
        </w:tabs>
        <w:jc w:val="center"/>
        <w:rPr>
          <w:b/>
          <w:sz w:val="32"/>
          <w:szCs w:val="32"/>
        </w:rPr>
      </w:pPr>
    </w:p>
    <w:p w14:paraId="2DD38D33" w14:textId="77777777" w:rsidR="003116EA" w:rsidRPr="0012214F" w:rsidRDefault="003116EA" w:rsidP="003116EA">
      <w:pPr>
        <w:tabs>
          <w:tab w:val="left" w:pos="3686"/>
        </w:tabs>
        <w:jc w:val="center"/>
        <w:rPr>
          <w:b/>
          <w:sz w:val="32"/>
          <w:szCs w:val="32"/>
        </w:rPr>
      </w:pPr>
    </w:p>
    <w:p w14:paraId="27DCA10B" w14:textId="77777777" w:rsidR="003116EA" w:rsidRPr="003116EA" w:rsidRDefault="003116EA" w:rsidP="003116EA">
      <w:pPr>
        <w:jc w:val="center"/>
        <w:rPr>
          <w:rFonts w:cs="Times New Roman"/>
          <w:b/>
          <w:sz w:val="32"/>
          <w:szCs w:val="32"/>
        </w:rPr>
      </w:pPr>
      <w:r w:rsidRPr="003116EA">
        <w:rPr>
          <w:rFonts w:cs="Times New Roman"/>
          <w:b/>
          <w:sz w:val="32"/>
          <w:szCs w:val="32"/>
        </w:rPr>
        <w:t>International Union of Geological Sciences</w:t>
      </w:r>
    </w:p>
    <w:p w14:paraId="561AE05D" w14:textId="77777777" w:rsidR="003116EA" w:rsidRPr="003116EA" w:rsidRDefault="003116EA" w:rsidP="003116EA">
      <w:pPr>
        <w:jc w:val="center"/>
        <w:rPr>
          <w:rFonts w:cs="Times New Roman"/>
          <w:b/>
          <w:sz w:val="32"/>
          <w:szCs w:val="32"/>
        </w:rPr>
      </w:pPr>
      <w:r w:rsidRPr="003116EA">
        <w:rPr>
          <w:rFonts w:cs="Times New Roman"/>
          <w:b/>
          <w:sz w:val="32"/>
          <w:szCs w:val="32"/>
        </w:rPr>
        <w:t>Manual of Standard Methods</w:t>
      </w:r>
    </w:p>
    <w:p w14:paraId="55BA3B1C" w14:textId="74C9967B" w:rsidR="007876F5" w:rsidRDefault="007876F5" w:rsidP="001B4C8E">
      <w:pPr>
        <w:jc w:val="center"/>
        <w:rPr>
          <w:rFonts w:cs="Times New Roman"/>
          <w:b/>
          <w:sz w:val="32"/>
          <w:szCs w:val="32"/>
        </w:rPr>
      </w:pPr>
      <w:r>
        <w:rPr>
          <w:rFonts w:cs="Times New Roman"/>
          <w:b/>
          <w:sz w:val="32"/>
          <w:szCs w:val="32"/>
        </w:rPr>
        <w:t>f</w:t>
      </w:r>
      <w:r w:rsidR="001B4C8E" w:rsidRPr="003116EA">
        <w:rPr>
          <w:rFonts w:cs="Times New Roman"/>
          <w:b/>
          <w:sz w:val="32"/>
          <w:szCs w:val="32"/>
        </w:rPr>
        <w:t>or</w:t>
      </w:r>
    </w:p>
    <w:p w14:paraId="06378D73" w14:textId="1393A51D" w:rsidR="001B4C8E" w:rsidRPr="003116EA" w:rsidRDefault="007876F5" w:rsidP="001B4C8E">
      <w:pPr>
        <w:jc w:val="center"/>
        <w:rPr>
          <w:rFonts w:cs="Times New Roman"/>
          <w:b/>
          <w:sz w:val="32"/>
          <w:szCs w:val="32"/>
        </w:rPr>
      </w:pPr>
      <w:r>
        <w:rPr>
          <w:rFonts w:cs="Times New Roman"/>
          <w:b/>
          <w:sz w:val="32"/>
          <w:szCs w:val="32"/>
        </w:rPr>
        <w:t>Establishing the</w:t>
      </w:r>
      <w:r w:rsidR="001B4C8E">
        <w:rPr>
          <w:rFonts w:cs="Times New Roman"/>
          <w:b/>
          <w:sz w:val="32"/>
          <w:szCs w:val="32"/>
        </w:rPr>
        <w:t xml:space="preserve"> </w:t>
      </w:r>
      <w:r w:rsidR="001B4C8E" w:rsidRPr="003116EA">
        <w:rPr>
          <w:rFonts w:cs="Times New Roman"/>
          <w:b/>
          <w:sz w:val="32"/>
          <w:szCs w:val="32"/>
        </w:rPr>
        <w:t>Global Geochemical Reference Network</w:t>
      </w:r>
    </w:p>
    <w:p w14:paraId="21564EBB" w14:textId="77777777" w:rsidR="003116EA" w:rsidRPr="003116EA" w:rsidRDefault="003116EA" w:rsidP="003116EA">
      <w:pPr>
        <w:rPr>
          <w:rFonts w:cs="Times New Roman"/>
          <w:b/>
          <w:sz w:val="32"/>
          <w:szCs w:val="32"/>
        </w:rPr>
      </w:pPr>
    </w:p>
    <w:p w14:paraId="07172332" w14:textId="77777777" w:rsidR="003116EA" w:rsidRPr="003116EA" w:rsidRDefault="003116EA" w:rsidP="003116EA">
      <w:pPr>
        <w:rPr>
          <w:rFonts w:cs="Times New Roman"/>
          <w:b/>
          <w:sz w:val="32"/>
          <w:szCs w:val="32"/>
        </w:rPr>
      </w:pPr>
    </w:p>
    <w:p w14:paraId="1DADDEAD" w14:textId="77777777" w:rsidR="003116EA" w:rsidRPr="003116EA" w:rsidRDefault="003116EA" w:rsidP="003116EA">
      <w:pPr>
        <w:rPr>
          <w:rFonts w:cs="Times New Roman"/>
          <w:b/>
          <w:sz w:val="32"/>
          <w:szCs w:val="32"/>
        </w:rPr>
      </w:pPr>
    </w:p>
    <w:p w14:paraId="32445E74" w14:textId="77777777" w:rsidR="003116EA" w:rsidRPr="003116EA" w:rsidRDefault="003116EA" w:rsidP="003116EA">
      <w:pPr>
        <w:jc w:val="center"/>
        <w:rPr>
          <w:rFonts w:cs="Times New Roman"/>
          <w:b/>
          <w:sz w:val="40"/>
          <w:szCs w:val="40"/>
        </w:rPr>
      </w:pPr>
      <w:bookmarkStart w:id="0" w:name="OLE_LINK2"/>
      <w:r w:rsidRPr="003116EA">
        <w:rPr>
          <w:rFonts w:cs="Times New Roman"/>
          <w:b/>
          <w:sz w:val="40"/>
          <w:szCs w:val="40"/>
        </w:rPr>
        <w:t xml:space="preserve">Chapter </w:t>
      </w:r>
      <w:r w:rsidR="008708C1">
        <w:rPr>
          <w:rFonts w:cs="Times New Roman"/>
          <w:b/>
          <w:sz w:val="40"/>
          <w:szCs w:val="40"/>
        </w:rPr>
        <w:t>2</w:t>
      </w:r>
    </w:p>
    <w:p w14:paraId="03E8462F" w14:textId="77777777" w:rsidR="003116EA" w:rsidRPr="003116EA" w:rsidRDefault="003116EA" w:rsidP="003116EA">
      <w:pPr>
        <w:jc w:val="center"/>
        <w:rPr>
          <w:rFonts w:cs="Times New Roman"/>
          <w:b/>
          <w:sz w:val="40"/>
          <w:szCs w:val="40"/>
        </w:rPr>
      </w:pPr>
    </w:p>
    <w:p w14:paraId="5DD8E961" w14:textId="77777777" w:rsidR="002061FC" w:rsidRDefault="00FE69D3" w:rsidP="003116EA">
      <w:pPr>
        <w:jc w:val="center"/>
        <w:rPr>
          <w:rFonts w:cs="Times New Roman"/>
          <w:b/>
          <w:sz w:val="40"/>
          <w:szCs w:val="40"/>
        </w:rPr>
      </w:pPr>
      <w:bookmarkStart w:id="1" w:name="_Hlk96777795"/>
      <w:r w:rsidRPr="008708C1">
        <w:rPr>
          <w:rFonts w:cs="Times New Roman"/>
          <w:b/>
          <w:sz w:val="40"/>
          <w:szCs w:val="40"/>
        </w:rPr>
        <w:t>Global Terrestrial Network</w:t>
      </w:r>
      <w:r>
        <w:rPr>
          <w:rFonts w:cs="Times New Roman"/>
          <w:b/>
          <w:sz w:val="40"/>
          <w:szCs w:val="40"/>
        </w:rPr>
        <w:t xml:space="preserve"> </w:t>
      </w:r>
      <w:r w:rsidRPr="008708C1">
        <w:rPr>
          <w:rFonts w:cs="Times New Roman"/>
          <w:b/>
          <w:sz w:val="40"/>
          <w:szCs w:val="40"/>
        </w:rPr>
        <w:t>Grid Cells</w:t>
      </w:r>
      <w:r w:rsidR="002061FC">
        <w:rPr>
          <w:rFonts w:cs="Times New Roman"/>
          <w:b/>
          <w:sz w:val="40"/>
          <w:szCs w:val="40"/>
        </w:rPr>
        <w:t>,</w:t>
      </w:r>
    </w:p>
    <w:p w14:paraId="3324C99B" w14:textId="77777777" w:rsidR="002061FC" w:rsidRDefault="00FE69D3" w:rsidP="003116EA">
      <w:pPr>
        <w:jc w:val="center"/>
        <w:rPr>
          <w:rFonts w:cs="Times New Roman"/>
          <w:b/>
          <w:sz w:val="40"/>
          <w:szCs w:val="40"/>
        </w:rPr>
      </w:pPr>
      <w:r w:rsidRPr="008708C1">
        <w:rPr>
          <w:rFonts w:cs="Times New Roman"/>
          <w:b/>
          <w:sz w:val="40"/>
          <w:szCs w:val="40"/>
        </w:rPr>
        <w:t xml:space="preserve">Selection </w:t>
      </w:r>
      <w:r>
        <w:rPr>
          <w:rFonts w:cs="Times New Roman"/>
          <w:b/>
          <w:sz w:val="40"/>
          <w:szCs w:val="40"/>
        </w:rPr>
        <w:t>o</w:t>
      </w:r>
      <w:r w:rsidRPr="008708C1">
        <w:rPr>
          <w:rFonts w:cs="Times New Roman"/>
          <w:b/>
          <w:sz w:val="40"/>
          <w:szCs w:val="40"/>
        </w:rPr>
        <w:t>f Sample Sites</w:t>
      </w:r>
      <w:r w:rsidR="002061FC">
        <w:rPr>
          <w:rFonts w:cs="Times New Roman"/>
          <w:b/>
          <w:sz w:val="40"/>
          <w:szCs w:val="40"/>
        </w:rPr>
        <w:t>, and</w:t>
      </w:r>
    </w:p>
    <w:p w14:paraId="00D93BD7" w14:textId="25570C90" w:rsidR="003116EA" w:rsidRPr="003116EA" w:rsidRDefault="002061FC" w:rsidP="003116EA">
      <w:pPr>
        <w:jc w:val="center"/>
        <w:rPr>
          <w:rFonts w:cs="Times New Roman"/>
        </w:rPr>
      </w:pPr>
      <w:r>
        <w:rPr>
          <w:rFonts w:cs="Times New Roman"/>
          <w:b/>
          <w:sz w:val="40"/>
          <w:szCs w:val="40"/>
        </w:rPr>
        <w:t>Sample Types to be Collected</w:t>
      </w:r>
    </w:p>
    <w:bookmarkEnd w:id="0"/>
    <w:p w14:paraId="28D95484" w14:textId="77777777" w:rsidR="00F37DA1" w:rsidRDefault="00F37DA1" w:rsidP="003116EA">
      <w:pPr>
        <w:jc w:val="center"/>
        <w:rPr>
          <w:rFonts w:cs="Times New Roman"/>
          <w:szCs w:val="24"/>
        </w:rPr>
      </w:pPr>
    </w:p>
    <w:p w14:paraId="6A854F2F" w14:textId="77777777" w:rsidR="00B27117" w:rsidRDefault="003116EA" w:rsidP="003116EA">
      <w:pPr>
        <w:jc w:val="center"/>
        <w:rPr>
          <w:rFonts w:cs="Times New Roman"/>
          <w:szCs w:val="24"/>
        </w:rPr>
      </w:pPr>
      <w:r w:rsidRPr="000A0A6B">
        <w:rPr>
          <w:rFonts w:cs="Times New Roman"/>
          <w:szCs w:val="24"/>
        </w:rPr>
        <w:t>Alecos Demetriades</w:t>
      </w:r>
      <w:r w:rsidR="00FE1BF2">
        <w:rPr>
          <w:rFonts w:cs="Times New Roman"/>
          <w:szCs w:val="24"/>
          <w:vertAlign w:val="superscript"/>
        </w:rPr>
        <w:t>1</w:t>
      </w:r>
      <w:r>
        <w:rPr>
          <w:rFonts w:cs="Times New Roman"/>
          <w:szCs w:val="24"/>
          <w:vertAlign w:val="superscript"/>
        </w:rPr>
        <w:t>,</w:t>
      </w:r>
      <w:r w:rsidR="00273833">
        <w:rPr>
          <w:rFonts w:cs="Times New Roman"/>
          <w:szCs w:val="24"/>
          <w:vertAlign w:val="superscript"/>
        </w:rPr>
        <w:t>5</w:t>
      </w:r>
      <w:r w:rsidRPr="000A0A6B">
        <w:rPr>
          <w:rFonts w:cs="Times New Roman"/>
          <w:szCs w:val="24"/>
        </w:rPr>
        <w:t xml:space="preserve">, </w:t>
      </w:r>
      <w:r w:rsidR="00CF1046" w:rsidRPr="000A0A6B">
        <w:rPr>
          <w:rFonts w:cs="Times New Roman"/>
          <w:szCs w:val="24"/>
        </w:rPr>
        <w:t>Christopher C. Johnson</w:t>
      </w:r>
      <w:r w:rsidR="0056666C">
        <w:rPr>
          <w:rFonts w:cs="Times New Roman"/>
          <w:szCs w:val="24"/>
          <w:vertAlign w:val="superscript"/>
        </w:rPr>
        <w:t>2</w:t>
      </w:r>
      <w:r w:rsidR="00CF1046">
        <w:rPr>
          <w:rFonts w:cs="Times New Roman"/>
          <w:szCs w:val="24"/>
          <w:vertAlign w:val="superscript"/>
        </w:rPr>
        <w:t>,</w:t>
      </w:r>
      <w:r w:rsidR="00CF1046" w:rsidRPr="0015270D">
        <w:rPr>
          <w:rFonts w:cs="Times New Roman"/>
          <w:szCs w:val="24"/>
          <w:vertAlign w:val="superscript"/>
        </w:rPr>
        <w:t>5</w:t>
      </w:r>
      <w:r w:rsidR="00CF1046" w:rsidRPr="00642E5F">
        <w:rPr>
          <w:rFonts w:cs="Times New Roman"/>
          <w:szCs w:val="24"/>
        </w:rPr>
        <w:t>,</w:t>
      </w:r>
      <w:r w:rsidR="0056666C" w:rsidRPr="0056666C">
        <w:rPr>
          <w:rFonts w:cs="Times New Roman"/>
          <w:szCs w:val="24"/>
        </w:rPr>
        <w:t xml:space="preserve"> </w:t>
      </w:r>
      <w:r w:rsidR="00B27117" w:rsidRPr="000A0A6B">
        <w:rPr>
          <w:rFonts w:cs="Times New Roman"/>
          <w:szCs w:val="24"/>
        </w:rPr>
        <w:t xml:space="preserve">David </w:t>
      </w:r>
      <w:r w:rsidR="00B27117">
        <w:rPr>
          <w:rFonts w:cs="Times New Roman"/>
          <w:szCs w:val="24"/>
        </w:rPr>
        <w:t xml:space="preserve">B. </w:t>
      </w:r>
      <w:r w:rsidR="00B27117" w:rsidRPr="000A0A6B">
        <w:rPr>
          <w:rFonts w:cs="Times New Roman"/>
          <w:szCs w:val="24"/>
        </w:rPr>
        <w:t>Smith</w:t>
      </w:r>
      <w:r w:rsidR="00B27117">
        <w:rPr>
          <w:rFonts w:cs="Times New Roman"/>
          <w:szCs w:val="24"/>
          <w:vertAlign w:val="superscript"/>
        </w:rPr>
        <w:t>5</w:t>
      </w:r>
      <w:r w:rsidR="00B27117" w:rsidRPr="000A0A6B">
        <w:rPr>
          <w:rFonts w:cs="Times New Roman"/>
          <w:szCs w:val="24"/>
        </w:rPr>
        <w:t>,</w:t>
      </w:r>
    </w:p>
    <w:p w14:paraId="7A403737" w14:textId="65DFC6A3" w:rsidR="003116EA" w:rsidRPr="00B10005" w:rsidRDefault="0056666C" w:rsidP="003116EA">
      <w:pPr>
        <w:jc w:val="center"/>
        <w:rPr>
          <w:rFonts w:cs="Times New Roman"/>
          <w:szCs w:val="24"/>
        </w:rPr>
      </w:pPr>
      <w:r w:rsidRPr="000A0A6B">
        <w:rPr>
          <w:rFonts w:cs="Times New Roman"/>
          <w:szCs w:val="24"/>
        </w:rPr>
        <w:t>Timo Tarvainen</w:t>
      </w:r>
      <w:r>
        <w:rPr>
          <w:rFonts w:cs="Times New Roman"/>
          <w:szCs w:val="24"/>
          <w:vertAlign w:val="superscript"/>
        </w:rPr>
        <w:t>3,5</w:t>
      </w:r>
      <w:r w:rsidRPr="000A0A6B">
        <w:rPr>
          <w:rFonts w:cs="Times New Roman"/>
          <w:szCs w:val="24"/>
        </w:rPr>
        <w:t>,</w:t>
      </w:r>
      <w:r w:rsidR="00B27117">
        <w:rPr>
          <w:rFonts w:cs="Times New Roman"/>
          <w:szCs w:val="24"/>
        </w:rPr>
        <w:t xml:space="preserve"> </w:t>
      </w:r>
      <w:r w:rsidR="008708C1" w:rsidRPr="0015270D">
        <w:rPr>
          <w:rFonts w:cs="Times New Roman"/>
          <w:szCs w:val="24"/>
        </w:rPr>
        <w:t>Maria</w:t>
      </w:r>
      <w:r w:rsidR="008708C1">
        <w:rPr>
          <w:rFonts w:cs="Times New Roman"/>
          <w:szCs w:val="24"/>
        </w:rPr>
        <w:t xml:space="preserve"> Jo</w:t>
      </w:r>
      <w:r w:rsidR="00273833">
        <w:rPr>
          <w:rFonts w:cs="Times New Roman"/>
          <w:szCs w:val="24"/>
        </w:rPr>
        <w:t>ã</w:t>
      </w:r>
      <w:r w:rsidR="008708C1">
        <w:rPr>
          <w:rFonts w:cs="Times New Roman"/>
          <w:szCs w:val="24"/>
        </w:rPr>
        <w:t>o Batista</w:t>
      </w:r>
      <w:r w:rsidR="0015270D">
        <w:rPr>
          <w:rFonts w:cs="Times New Roman"/>
          <w:szCs w:val="24"/>
          <w:vertAlign w:val="superscript"/>
        </w:rPr>
        <w:t>4</w:t>
      </w:r>
      <w:r w:rsidR="00273833" w:rsidRPr="00273833">
        <w:rPr>
          <w:rFonts w:cs="Times New Roman"/>
          <w:szCs w:val="24"/>
          <w:vertAlign w:val="superscript"/>
        </w:rPr>
        <w:t>,5</w:t>
      </w:r>
    </w:p>
    <w:bookmarkEnd w:id="1"/>
    <w:p w14:paraId="0C93443D" w14:textId="77777777" w:rsidR="003116EA" w:rsidRDefault="003116EA" w:rsidP="003116EA">
      <w:pPr>
        <w:rPr>
          <w:rFonts w:cs="Times New Roman"/>
          <w:szCs w:val="24"/>
        </w:rPr>
      </w:pPr>
    </w:p>
    <w:p w14:paraId="08AD8EC9" w14:textId="489C787B" w:rsidR="003116EA" w:rsidRPr="000A0A6B" w:rsidRDefault="00FE1BF2" w:rsidP="003116EA">
      <w:pPr>
        <w:rPr>
          <w:rFonts w:cs="Times New Roman"/>
          <w:sz w:val="20"/>
          <w:szCs w:val="20"/>
        </w:rPr>
      </w:pPr>
      <w:r>
        <w:rPr>
          <w:rFonts w:cs="Times New Roman"/>
          <w:sz w:val="20"/>
          <w:szCs w:val="20"/>
          <w:vertAlign w:val="superscript"/>
        </w:rPr>
        <w:t>1</w:t>
      </w:r>
      <w:r w:rsidR="003116EA">
        <w:rPr>
          <w:rFonts w:cs="Times New Roman"/>
          <w:sz w:val="20"/>
          <w:szCs w:val="20"/>
        </w:rPr>
        <w:t xml:space="preserve"> Institute of Geology and Mineral Exploration, Athens, Hell</w:t>
      </w:r>
      <w:r w:rsidR="00685BE0">
        <w:rPr>
          <w:rFonts w:cs="Times New Roman"/>
          <w:sz w:val="20"/>
          <w:szCs w:val="20"/>
        </w:rPr>
        <w:t>enic Republic</w:t>
      </w:r>
    </w:p>
    <w:p w14:paraId="39A80EC6" w14:textId="055FB69A" w:rsidR="00CF1046" w:rsidRDefault="00FE1BF2" w:rsidP="003116EA">
      <w:pPr>
        <w:rPr>
          <w:rFonts w:cs="Times New Roman"/>
          <w:sz w:val="20"/>
          <w:szCs w:val="20"/>
          <w:vertAlign w:val="superscript"/>
        </w:rPr>
      </w:pPr>
      <w:proofErr w:type="gramStart"/>
      <w:r>
        <w:rPr>
          <w:rFonts w:cs="Times New Roman"/>
          <w:sz w:val="20"/>
          <w:szCs w:val="20"/>
          <w:vertAlign w:val="superscript"/>
        </w:rPr>
        <w:t>2</w:t>
      </w:r>
      <w:r w:rsidR="003116EA">
        <w:rPr>
          <w:rFonts w:cs="Times New Roman"/>
          <w:sz w:val="20"/>
          <w:szCs w:val="20"/>
          <w:vertAlign w:val="superscript"/>
        </w:rPr>
        <w:t xml:space="preserve"> </w:t>
      </w:r>
      <w:r w:rsidR="00D95D29">
        <w:rPr>
          <w:rFonts w:cs="Times New Roman"/>
          <w:sz w:val="20"/>
          <w:szCs w:val="20"/>
          <w:vertAlign w:val="superscript"/>
        </w:rPr>
        <w:t xml:space="preserve"> </w:t>
      </w:r>
      <w:r w:rsidR="0056666C" w:rsidRPr="000A0A6B">
        <w:rPr>
          <w:rFonts w:cs="Times New Roman"/>
          <w:sz w:val="20"/>
          <w:szCs w:val="20"/>
        </w:rPr>
        <w:t>GeoElementary</w:t>
      </w:r>
      <w:proofErr w:type="gramEnd"/>
      <w:r w:rsidR="0056666C" w:rsidRPr="000A0A6B">
        <w:rPr>
          <w:rFonts w:cs="Times New Roman"/>
          <w:sz w:val="20"/>
          <w:szCs w:val="20"/>
        </w:rPr>
        <w:t>, Derby, United Kingdom</w:t>
      </w:r>
    </w:p>
    <w:p w14:paraId="3B58E643" w14:textId="43ECF588" w:rsidR="00273833" w:rsidRDefault="00273833" w:rsidP="003116EA">
      <w:pPr>
        <w:rPr>
          <w:rFonts w:cs="Times New Roman"/>
          <w:sz w:val="20"/>
          <w:szCs w:val="20"/>
        </w:rPr>
      </w:pPr>
      <w:r w:rsidRPr="00273833">
        <w:rPr>
          <w:rFonts w:cs="Times New Roman"/>
          <w:sz w:val="20"/>
          <w:szCs w:val="20"/>
          <w:vertAlign w:val="superscript"/>
        </w:rPr>
        <w:t>3</w:t>
      </w:r>
      <w:r w:rsidRPr="00273833">
        <w:rPr>
          <w:rFonts w:cs="Times New Roman"/>
          <w:sz w:val="20"/>
          <w:szCs w:val="20"/>
        </w:rPr>
        <w:t xml:space="preserve"> </w:t>
      </w:r>
      <w:r w:rsidR="0056666C" w:rsidRPr="000A0A6B">
        <w:rPr>
          <w:rFonts w:cs="Times New Roman"/>
          <w:sz w:val="20"/>
          <w:szCs w:val="20"/>
        </w:rPr>
        <w:t>Geological Survey of Finland, Espoo, Finland</w:t>
      </w:r>
    </w:p>
    <w:p w14:paraId="5C86764C" w14:textId="74943619" w:rsidR="003116EA" w:rsidRPr="000A0A6B" w:rsidRDefault="00273833" w:rsidP="003116EA">
      <w:pPr>
        <w:rPr>
          <w:rFonts w:cs="Times New Roman"/>
          <w:sz w:val="20"/>
          <w:szCs w:val="20"/>
        </w:rPr>
      </w:pPr>
      <w:proofErr w:type="gramStart"/>
      <w:r>
        <w:rPr>
          <w:rFonts w:cs="Times New Roman"/>
          <w:sz w:val="20"/>
          <w:szCs w:val="20"/>
          <w:vertAlign w:val="superscript"/>
        </w:rPr>
        <w:t>4</w:t>
      </w:r>
      <w:r w:rsidR="003116EA">
        <w:rPr>
          <w:rFonts w:cs="Times New Roman"/>
          <w:sz w:val="20"/>
          <w:szCs w:val="20"/>
          <w:vertAlign w:val="superscript"/>
        </w:rPr>
        <w:t xml:space="preserve"> </w:t>
      </w:r>
      <w:r w:rsidR="00D95D29">
        <w:rPr>
          <w:rFonts w:cs="Times New Roman"/>
          <w:sz w:val="20"/>
          <w:szCs w:val="20"/>
          <w:vertAlign w:val="superscript"/>
        </w:rPr>
        <w:t xml:space="preserve"> </w:t>
      </w:r>
      <w:r w:rsidR="0015270D" w:rsidRPr="00273833">
        <w:rPr>
          <w:rFonts w:cs="Times New Roman"/>
          <w:sz w:val="20"/>
          <w:szCs w:val="20"/>
        </w:rPr>
        <w:t>Laboratório</w:t>
      </w:r>
      <w:proofErr w:type="gramEnd"/>
      <w:r w:rsidR="0015270D" w:rsidRPr="00273833">
        <w:rPr>
          <w:rFonts w:cs="Times New Roman"/>
          <w:sz w:val="20"/>
          <w:szCs w:val="20"/>
        </w:rPr>
        <w:t xml:space="preserve"> Nacional de Energia e Geologia, Amadora, Portugal</w:t>
      </w:r>
    </w:p>
    <w:p w14:paraId="2D753945" w14:textId="74EC5929" w:rsidR="001C0D52" w:rsidRPr="000A0A6B" w:rsidRDefault="00273833" w:rsidP="001C0D52">
      <w:pPr>
        <w:rPr>
          <w:rFonts w:cs="Times New Roman"/>
          <w:sz w:val="20"/>
          <w:szCs w:val="20"/>
        </w:rPr>
      </w:pPr>
      <w:r>
        <w:rPr>
          <w:rFonts w:cs="Times New Roman"/>
          <w:sz w:val="20"/>
          <w:szCs w:val="20"/>
          <w:vertAlign w:val="superscript"/>
        </w:rPr>
        <w:t>5</w:t>
      </w:r>
      <w:r w:rsidR="003116EA">
        <w:rPr>
          <w:rFonts w:cs="Times New Roman"/>
          <w:sz w:val="20"/>
          <w:szCs w:val="20"/>
        </w:rPr>
        <w:t xml:space="preserve"> </w:t>
      </w:r>
      <w:r w:rsidR="001C0D52" w:rsidRPr="000A0A6B">
        <w:rPr>
          <w:rFonts w:cs="Times New Roman"/>
          <w:sz w:val="20"/>
          <w:szCs w:val="20"/>
        </w:rPr>
        <w:t>IUGS Commission on Global Geochemical Baselines</w:t>
      </w:r>
    </w:p>
    <w:p w14:paraId="0522E8FB" w14:textId="77777777" w:rsidR="003116EA" w:rsidRPr="003116EA" w:rsidRDefault="003116EA" w:rsidP="003116EA">
      <w:pPr>
        <w:rPr>
          <w:rFonts w:cs="Times New Roman"/>
          <w:sz w:val="20"/>
          <w:szCs w:val="20"/>
        </w:rPr>
      </w:pPr>
    </w:p>
    <w:p w14:paraId="2750A1A7" w14:textId="77777777" w:rsidR="003116EA" w:rsidRPr="003116EA" w:rsidRDefault="003116EA" w:rsidP="003116EA">
      <w:pPr>
        <w:rPr>
          <w:rFonts w:cs="Times New Roman"/>
        </w:rPr>
      </w:pPr>
    </w:p>
    <w:p w14:paraId="5B564D8C" w14:textId="77777777" w:rsidR="003116EA" w:rsidRDefault="003116EA" w:rsidP="003116EA">
      <w:pPr>
        <w:rPr>
          <w:rFonts w:cs="Times New Roman"/>
        </w:rPr>
      </w:pPr>
    </w:p>
    <w:p w14:paraId="18E9D173" w14:textId="77777777" w:rsidR="00FE1BF2" w:rsidRDefault="00FE1BF2" w:rsidP="003116EA">
      <w:pPr>
        <w:rPr>
          <w:rFonts w:cs="Times New Roman"/>
        </w:rPr>
      </w:pPr>
    </w:p>
    <w:p w14:paraId="5D14D73B" w14:textId="77777777" w:rsidR="00FE1BF2" w:rsidRDefault="00FE1BF2" w:rsidP="003116EA">
      <w:pPr>
        <w:rPr>
          <w:rFonts w:cs="Times New Roman"/>
        </w:rPr>
      </w:pPr>
    </w:p>
    <w:p w14:paraId="0391E3F4" w14:textId="77777777" w:rsidR="00FE1BF2" w:rsidRDefault="00FE1BF2" w:rsidP="003116EA">
      <w:pPr>
        <w:rPr>
          <w:rFonts w:cs="Times New Roman"/>
        </w:rPr>
      </w:pPr>
    </w:p>
    <w:p w14:paraId="0EE2C23D" w14:textId="77777777" w:rsidR="00FE1BF2" w:rsidRDefault="00FE1BF2" w:rsidP="003116EA">
      <w:pPr>
        <w:rPr>
          <w:rFonts w:cs="Times New Roman"/>
        </w:rPr>
      </w:pPr>
    </w:p>
    <w:p w14:paraId="2C425349" w14:textId="77777777" w:rsidR="003116EA" w:rsidRPr="003116EA" w:rsidRDefault="003116EA" w:rsidP="003116EA">
      <w:pPr>
        <w:rPr>
          <w:rFonts w:cs="Times New Roman"/>
        </w:rPr>
      </w:pPr>
    </w:p>
    <w:p w14:paraId="0781E90C" w14:textId="77777777" w:rsidR="00F37DA1" w:rsidRDefault="00F37DA1" w:rsidP="003116EA">
      <w:pPr>
        <w:jc w:val="center"/>
        <w:rPr>
          <w:rFonts w:cs="Times New Roman"/>
          <w:sz w:val="20"/>
          <w:szCs w:val="20"/>
        </w:rPr>
      </w:pPr>
      <w:bookmarkStart w:id="2" w:name="_Hlk26370442"/>
    </w:p>
    <w:p w14:paraId="1DD61674" w14:textId="77777777" w:rsidR="00F37DA1" w:rsidRDefault="00F37DA1" w:rsidP="003116EA">
      <w:pPr>
        <w:jc w:val="center"/>
        <w:rPr>
          <w:rFonts w:cs="Times New Roman"/>
          <w:sz w:val="20"/>
          <w:szCs w:val="20"/>
        </w:rPr>
      </w:pPr>
    </w:p>
    <w:p w14:paraId="3928103F" w14:textId="77777777" w:rsidR="00F37DA1" w:rsidRDefault="00F37DA1" w:rsidP="003116EA">
      <w:pPr>
        <w:jc w:val="center"/>
        <w:rPr>
          <w:rFonts w:cs="Times New Roman"/>
          <w:sz w:val="20"/>
          <w:szCs w:val="20"/>
        </w:rPr>
      </w:pPr>
    </w:p>
    <w:p w14:paraId="51040BE4" w14:textId="77777777" w:rsidR="00F37DA1" w:rsidRDefault="00F37DA1" w:rsidP="003116EA">
      <w:pPr>
        <w:jc w:val="center"/>
        <w:rPr>
          <w:rFonts w:cs="Times New Roman"/>
          <w:sz w:val="20"/>
          <w:szCs w:val="20"/>
        </w:rPr>
      </w:pPr>
    </w:p>
    <w:p w14:paraId="2348FCDA" w14:textId="77777777" w:rsidR="00F37DA1" w:rsidRDefault="00F37DA1" w:rsidP="003116EA">
      <w:pPr>
        <w:jc w:val="center"/>
        <w:rPr>
          <w:rFonts w:cs="Times New Roman"/>
          <w:sz w:val="20"/>
          <w:szCs w:val="20"/>
        </w:rPr>
      </w:pPr>
    </w:p>
    <w:p w14:paraId="4218F490" w14:textId="77777777" w:rsidR="00F37DA1" w:rsidRDefault="00F37DA1" w:rsidP="003116EA">
      <w:pPr>
        <w:jc w:val="center"/>
        <w:rPr>
          <w:rFonts w:cs="Times New Roman"/>
          <w:sz w:val="20"/>
          <w:szCs w:val="20"/>
        </w:rPr>
      </w:pPr>
    </w:p>
    <w:p w14:paraId="471D8BB9" w14:textId="7B83347E" w:rsidR="00F37DA1" w:rsidRPr="00C24F80" w:rsidRDefault="00685BE0" w:rsidP="003116EA">
      <w:pPr>
        <w:jc w:val="center"/>
        <w:rPr>
          <w:rFonts w:cs="Times New Roman"/>
          <w:sz w:val="22"/>
        </w:rPr>
      </w:pPr>
      <w:r w:rsidRPr="00C24F80">
        <w:rPr>
          <w:rFonts w:cs="Times New Roman"/>
          <w:sz w:val="22"/>
        </w:rPr>
        <w:t>2022</w:t>
      </w:r>
    </w:p>
    <w:p w14:paraId="538625D4" w14:textId="38E7C93C" w:rsidR="00F37DA1" w:rsidRPr="00C24F80" w:rsidRDefault="00685BE0" w:rsidP="003116EA">
      <w:pPr>
        <w:jc w:val="center"/>
        <w:rPr>
          <w:rFonts w:cs="Times New Roman"/>
          <w:sz w:val="22"/>
        </w:rPr>
      </w:pPr>
      <w:r w:rsidRPr="00C24F80">
        <w:rPr>
          <w:rFonts w:cs="Times New Roman"/>
          <w:sz w:val="22"/>
        </w:rPr>
        <w:t>Published by</w:t>
      </w:r>
    </w:p>
    <w:p w14:paraId="5C6605E3" w14:textId="34623BF7" w:rsidR="003116EA" w:rsidRPr="00C24F80" w:rsidRDefault="00685BE0" w:rsidP="003116EA">
      <w:pPr>
        <w:jc w:val="center"/>
        <w:rPr>
          <w:rFonts w:cs="Times New Roman"/>
          <w:sz w:val="22"/>
        </w:rPr>
      </w:pPr>
      <w:r w:rsidRPr="00C24F80">
        <w:rPr>
          <w:rFonts w:cs="Times New Roman"/>
          <w:sz w:val="22"/>
        </w:rPr>
        <w:t xml:space="preserve">The </w:t>
      </w:r>
      <w:r w:rsidR="003116EA" w:rsidRPr="00C24F80">
        <w:rPr>
          <w:rFonts w:cs="Times New Roman"/>
          <w:sz w:val="22"/>
        </w:rPr>
        <w:t>International Union of Geological Sciences</w:t>
      </w:r>
    </w:p>
    <w:p w14:paraId="50FCC76E" w14:textId="77777777" w:rsidR="003116EA" w:rsidRPr="00C24F80" w:rsidRDefault="003116EA" w:rsidP="003116EA">
      <w:pPr>
        <w:jc w:val="center"/>
        <w:rPr>
          <w:rFonts w:cs="Times New Roman"/>
          <w:sz w:val="22"/>
        </w:rPr>
      </w:pPr>
      <w:r w:rsidRPr="00C24F80">
        <w:rPr>
          <w:rFonts w:cs="Times New Roman"/>
          <w:sz w:val="22"/>
        </w:rPr>
        <w:t>Commission on Global Geochemical Baselines</w:t>
      </w:r>
    </w:p>
    <w:bookmarkEnd w:id="2"/>
    <w:p w14:paraId="7F69F7E8" w14:textId="77777777" w:rsidR="003116EA" w:rsidRDefault="003116EA" w:rsidP="00213018">
      <w:pPr>
        <w:pStyle w:val="Heading1"/>
        <w:rPr>
          <w:lang w:val="en-GB"/>
        </w:rPr>
      </w:pPr>
    </w:p>
    <w:p w14:paraId="1F58796B" w14:textId="77777777" w:rsidR="00D95D29" w:rsidRDefault="00D95D29" w:rsidP="00D95D29"/>
    <w:p w14:paraId="2036B459" w14:textId="77777777" w:rsidR="00D95D29" w:rsidRDefault="00D95D29" w:rsidP="00D95D29"/>
    <w:p w14:paraId="6DB16FD4" w14:textId="77777777" w:rsidR="00D95D29" w:rsidRDefault="00D95D29" w:rsidP="00D95D29"/>
    <w:p w14:paraId="4B1C0C61" w14:textId="77777777" w:rsidR="00D95D29" w:rsidRDefault="00D95D29" w:rsidP="00D95D29"/>
    <w:p w14:paraId="0E13C287" w14:textId="77777777" w:rsidR="00D95D29" w:rsidRDefault="00D95D29" w:rsidP="00D95D29"/>
    <w:p w14:paraId="271A6DFE" w14:textId="77777777" w:rsidR="00D95D29" w:rsidRDefault="00D95D29" w:rsidP="00D95D29"/>
    <w:p w14:paraId="3BFA5E8C" w14:textId="77777777" w:rsidR="00D95D29" w:rsidRDefault="00D95D29" w:rsidP="00D95D29"/>
    <w:p w14:paraId="0F0A0052" w14:textId="77777777" w:rsidR="00D95D29" w:rsidRDefault="00D95D29" w:rsidP="00D95D29"/>
    <w:p w14:paraId="0DBB0D01" w14:textId="77777777" w:rsidR="00D95D29" w:rsidRDefault="00D95D29" w:rsidP="00D95D29"/>
    <w:p w14:paraId="5BEE9037" w14:textId="77777777" w:rsidR="00D95D29" w:rsidRDefault="00D95D29" w:rsidP="00D95D29"/>
    <w:p w14:paraId="6A1F784D" w14:textId="77777777" w:rsidR="00D95D29" w:rsidRDefault="00D95D29" w:rsidP="00D95D29"/>
    <w:p w14:paraId="54571882" w14:textId="77777777" w:rsidR="00D95D29" w:rsidRDefault="00D95D29" w:rsidP="00D95D29"/>
    <w:p w14:paraId="31913F50" w14:textId="77777777" w:rsidR="00D95D29" w:rsidRDefault="00D95D29" w:rsidP="00D95D29"/>
    <w:p w14:paraId="799AF9AD" w14:textId="77777777" w:rsidR="00BC57E4" w:rsidRPr="001A1C96" w:rsidRDefault="00BC57E4" w:rsidP="00BC57E4">
      <w:pPr>
        <w:rPr>
          <w:sz w:val="22"/>
        </w:rPr>
      </w:pPr>
      <w:bookmarkStart w:id="3" w:name="_Hlk102930562"/>
      <w:r w:rsidRPr="001A1C96">
        <w:rPr>
          <w:sz w:val="22"/>
        </w:rPr>
        <w:t xml:space="preserve">It is recommended that reference to this part of the Manual should be made in the following way: </w:t>
      </w:r>
    </w:p>
    <w:p w14:paraId="496968F1" w14:textId="77777777" w:rsidR="00BC57E4" w:rsidRPr="001A1C96" w:rsidRDefault="00BC57E4" w:rsidP="00BC57E4">
      <w:pPr>
        <w:rPr>
          <w:sz w:val="22"/>
        </w:rPr>
      </w:pPr>
    </w:p>
    <w:p w14:paraId="6BEBD292" w14:textId="4B1574F1" w:rsidR="00BC57E4" w:rsidRPr="001A1C96" w:rsidRDefault="00BC57E4" w:rsidP="00BC57E4">
      <w:pPr>
        <w:rPr>
          <w:sz w:val="22"/>
        </w:rPr>
      </w:pPr>
      <w:r w:rsidRPr="001A1C96">
        <w:rPr>
          <w:sz w:val="22"/>
        </w:rPr>
        <w:t>Demetriades, A., Johnson, C.C., Smith, D.B. &amp; Batista, M.</w:t>
      </w:r>
      <w:r w:rsidR="009C4C08">
        <w:rPr>
          <w:sz w:val="22"/>
        </w:rPr>
        <w:t>J.</w:t>
      </w:r>
      <w:r w:rsidRPr="001A1C96">
        <w:rPr>
          <w:sz w:val="22"/>
        </w:rPr>
        <w:t xml:space="preserve">, 2022. </w:t>
      </w:r>
      <w:r>
        <w:rPr>
          <w:i/>
          <w:iCs/>
          <w:sz w:val="22"/>
        </w:rPr>
        <w:t>Global Terrestrial Network Grid Cells</w:t>
      </w:r>
      <w:r w:rsidR="0029081F">
        <w:rPr>
          <w:i/>
          <w:iCs/>
          <w:sz w:val="22"/>
        </w:rPr>
        <w:t xml:space="preserve">, </w:t>
      </w:r>
      <w:r>
        <w:rPr>
          <w:i/>
          <w:iCs/>
          <w:sz w:val="22"/>
        </w:rPr>
        <w:t>Selection of Sample Sites</w:t>
      </w:r>
      <w:r w:rsidR="0029081F">
        <w:rPr>
          <w:i/>
          <w:iCs/>
          <w:sz w:val="22"/>
        </w:rPr>
        <w:t xml:space="preserve"> and Sample Types to be Collected</w:t>
      </w:r>
      <w:r w:rsidRPr="001A1C96">
        <w:rPr>
          <w:sz w:val="22"/>
        </w:rPr>
        <w:t xml:space="preserve">. Chapter 2 In: Demetriades, </w:t>
      </w:r>
      <w:r>
        <w:rPr>
          <w:sz w:val="22"/>
        </w:rPr>
        <w:t xml:space="preserve">A., </w:t>
      </w:r>
      <w:r w:rsidRPr="001A1C96">
        <w:rPr>
          <w:sz w:val="22"/>
        </w:rPr>
        <w:t xml:space="preserve">Johnson, </w:t>
      </w:r>
      <w:r>
        <w:rPr>
          <w:sz w:val="22"/>
        </w:rPr>
        <w:t xml:space="preserve">C.C., </w:t>
      </w:r>
      <w:r w:rsidRPr="001A1C96">
        <w:rPr>
          <w:sz w:val="22"/>
        </w:rPr>
        <w:t xml:space="preserve">Smith, </w:t>
      </w:r>
      <w:r>
        <w:rPr>
          <w:sz w:val="22"/>
        </w:rPr>
        <w:t xml:space="preserve">D.B., </w:t>
      </w:r>
      <w:proofErr w:type="spellStart"/>
      <w:r w:rsidR="00C46AE7" w:rsidRPr="00C46AE7">
        <w:rPr>
          <w:sz w:val="22"/>
        </w:rPr>
        <w:t>Ladenberger</w:t>
      </w:r>
      <w:proofErr w:type="spellEnd"/>
      <w:r w:rsidR="00C46AE7" w:rsidRPr="00C46AE7">
        <w:rPr>
          <w:sz w:val="22"/>
        </w:rPr>
        <w:t xml:space="preserve">, A., </w:t>
      </w:r>
      <w:proofErr w:type="spellStart"/>
      <w:r w:rsidR="008F29B2" w:rsidRPr="008F29B2">
        <w:rPr>
          <w:sz w:val="22"/>
        </w:rPr>
        <w:t>Adánez</w:t>
      </w:r>
      <w:proofErr w:type="spellEnd"/>
      <w:r w:rsidR="008F29B2">
        <w:rPr>
          <w:sz w:val="22"/>
        </w:rPr>
        <w:t xml:space="preserve"> </w:t>
      </w:r>
      <w:proofErr w:type="spellStart"/>
      <w:r w:rsidR="00C46AE7" w:rsidRPr="00C46AE7">
        <w:rPr>
          <w:sz w:val="22"/>
        </w:rPr>
        <w:t>Sanjuan</w:t>
      </w:r>
      <w:proofErr w:type="spellEnd"/>
      <w:r w:rsidR="00C46AE7" w:rsidRPr="00C46AE7">
        <w:rPr>
          <w:sz w:val="22"/>
        </w:rPr>
        <w:t xml:space="preserve">, P., </w:t>
      </w:r>
      <w:proofErr w:type="spellStart"/>
      <w:r w:rsidR="00C46AE7" w:rsidRPr="00C46AE7">
        <w:rPr>
          <w:sz w:val="22"/>
        </w:rPr>
        <w:t>Argyraki</w:t>
      </w:r>
      <w:proofErr w:type="spellEnd"/>
      <w:r w:rsidR="00C46AE7" w:rsidRPr="00C46AE7">
        <w:rPr>
          <w:sz w:val="22"/>
        </w:rPr>
        <w:t xml:space="preserve">, A., </w:t>
      </w:r>
      <w:proofErr w:type="spellStart"/>
      <w:r w:rsidR="00C46AE7" w:rsidRPr="00C46AE7">
        <w:rPr>
          <w:sz w:val="22"/>
        </w:rPr>
        <w:t>Stouraiti</w:t>
      </w:r>
      <w:proofErr w:type="spellEnd"/>
      <w:r w:rsidR="00C46AE7" w:rsidRPr="00C46AE7">
        <w:rPr>
          <w:sz w:val="22"/>
        </w:rPr>
        <w:t xml:space="preserve">, C., </w:t>
      </w:r>
      <w:proofErr w:type="spellStart"/>
      <w:r w:rsidR="00C46AE7" w:rsidRPr="00C46AE7">
        <w:rPr>
          <w:sz w:val="22"/>
        </w:rPr>
        <w:t>Caritat</w:t>
      </w:r>
      <w:proofErr w:type="spellEnd"/>
      <w:r w:rsidR="00C46AE7" w:rsidRPr="00C46AE7">
        <w:rPr>
          <w:sz w:val="22"/>
        </w:rPr>
        <w:t xml:space="preserve">, P. de, Knights, K.V., Prieto </w:t>
      </w:r>
      <w:proofErr w:type="spellStart"/>
      <w:r w:rsidR="00C46AE7" w:rsidRPr="00C46AE7">
        <w:rPr>
          <w:sz w:val="22"/>
        </w:rPr>
        <w:t>Rincón</w:t>
      </w:r>
      <w:proofErr w:type="spellEnd"/>
      <w:r w:rsidR="00C46AE7" w:rsidRPr="00C46AE7">
        <w:rPr>
          <w:sz w:val="22"/>
        </w:rPr>
        <w:t xml:space="preserve">, G. &amp; </w:t>
      </w:r>
      <w:proofErr w:type="spellStart"/>
      <w:r w:rsidR="00C46AE7" w:rsidRPr="00C46AE7">
        <w:rPr>
          <w:sz w:val="22"/>
        </w:rPr>
        <w:t>Simubali</w:t>
      </w:r>
      <w:proofErr w:type="spellEnd"/>
      <w:r w:rsidR="00C46AE7" w:rsidRPr="00C46AE7">
        <w:rPr>
          <w:sz w:val="22"/>
        </w:rPr>
        <w:t xml:space="preserve">, G.N. </w:t>
      </w:r>
      <w:r w:rsidRPr="001A1C96">
        <w:rPr>
          <w:sz w:val="22"/>
        </w:rPr>
        <w:t>(Editors), International Union of Geological Sciences Manual of Standard Methods for Establishing the Global Geochemical Reference Network. IUGS Commission on Global Geochemical Baselines, Athens, Hell</w:t>
      </w:r>
      <w:r w:rsidR="00BE2CBD">
        <w:rPr>
          <w:sz w:val="22"/>
        </w:rPr>
        <w:t>enic Republic</w:t>
      </w:r>
      <w:r w:rsidRPr="001A1C96">
        <w:rPr>
          <w:sz w:val="22"/>
        </w:rPr>
        <w:t xml:space="preserve">, Special Publication, </w:t>
      </w:r>
      <w:r w:rsidRPr="001A1C96">
        <w:rPr>
          <w:b/>
          <w:bCs/>
          <w:sz w:val="22"/>
        </w:rPr>
        <w:t>2</w:t>
      </w:r>
      <w:r w:rsidRPr="001A1C96">
        <w:rPr>
          <w:sz w:val="22"/>
        </w:rPr>
        <w:t xml:space="preserve">, </w:t>
      </w:r>
      <w:r w:rsidR="00142097">
        <w:rPr>
          <w:sz w:val="22"/>
        </w:rPr>
        <w:t>11</w:t>
      </w:r>
      <w:r w:rsidRPr="001A1C96">
        <w:rPr>
          <w:rFonts w:cs="Times New Roman"/>
          <w:sz w:val="22"/>
        </w:rPr>
        <w:t>−</w:t>
      </w:r>
      <w:r w:rsidR="007A0B0E">
        <w:rPr>
          <w:sz w:val="22"/>
        </w:rPr>
        <w:t>2</w:t>
      </w:r>
      <w:r w:rsidR="00422CF5">
        <w:rPr>
          <w:sz w:val="22"/>
        </w:rPr>
        <w:t>6</w:t>
      </w:r>
      <w:r w:rsidRPr="001A1C96">
        <w:rPr>
          <w:sz w:val="22"/>
        </w:rPr>
        <w:t>.</w:t>
      </w:r>
    </w:p>
    <w:bookmarkEnd w:id="3"/>
    <w:p w14:paraId="50FA0FE4" w14:textId="77777777" w:rsidR="00BC57E4" w:rsidRPr="001A1C96" w:rsidRDefault="00BC57E4" w:rsidP="00BC57E4">
      <w:pPr>
        <w:rPr>
          <w:sz w:val="22"/>
        </w:rPr>
      </w:pPr>
    </w:p>
    <w:p w14:paraId="24408A8D" w14:textId="77777777" w:rsidR="00BC57E4" w:rsidRDefault="00BC57E4" w:rsidP="00BC57E4"/>
    <w:p w14:paraId="5B100C34" w14:textId="77777777" w:rsidR="00BC57E4" w:rsidRDefault="00BC57E4" w:rsidP="00BC57E4"/>
    <w:p w14:paraId="11B0FD96" w14:textId="77777777" w:rsidR="00BC57E4" w:rsidRDefault="00BC57E4" w:rsidP="00BC57E4"/>
    <w:p w14:paraId="4DFD1D09" w14:textId="77777777" w:rsidR="00BC57E4" w:rsidRDefault="00BC57E4" w:rsidP="00BC57E4"/>
    <w:p w14:paraId="024FCF4B" w14:textId="77777777" w:rsidR="00BC57E4" w:rsidRDefault="00BC57E4" w:rsidP="00BC57E4"/>
    <w:p w14:paraId="4AD02EBC" w14:textId="77777777" w:rsidR="00BC57E4" w:rsidRDefault="00BC57E4" w:rsidP="00BC57E4"/>
    <w:p w14:paraId="6189598B" w14:textId="77777777" w:rsidR="00BD5CD3" w:rsidRPr="00A678A4" w:rsidRDefault="00BC57E4" w:rsidP="00BC57E4">
      <w:pPr>
        <w:rPr>
          <w:szCs w:val="24"/>
        </w:rPr>
      </w:pPr>
      <w:r w:rsidRPr="00A678A4">
        <w:rPr>
          <w:szCs w:val="24"/>
        </w:rPr>
        <w:t>Published by</w:t>
      </w:r>
    </w:p>
    <w:p w14:paraId="42437CD8" w14:textId="7A272A8F" w:rsidR="00BC57E4" w:rsidRPr="00A678A4" w:rsidRDefault="00BD5CD3" w:rsidP="00BC57E4">
      <w:pPr>
        <w:rPr>
          <w:szCs w:val="24"/>
        </w:rPr>
      </w:pPr>
      <w:r w:rsidRPr="00A678A4">
        <w:rPr>
          <w:szCs w:val="24"/>
        </w:rPr>
        <w:t>T</w:t>
      </w:r>
      <w:r w:rsidR="00BC57E4" w:rsidRPr="00A678A4">
        <w:rPr>
          <w:szCs w:val="24"/>
        </w:rPr>
        <w:t>he International Union of Geological Sciences</w:t>
      </w:r>
    </w:p>
    <w:p w14:paraId="3219522C" w14:textId="72510DCE" w:rsidR="00BC57E4" w:rsidRPr="00A678A4" w:rsidRDefault="00BC57E4" w:rsidP="00BC57E4">
      <w:pPr>
        <w:rPr>
          <w:szCs w:val="24"/>
        </w:rPr>
      </w:pPr>
      <w:r w:rsidRPr="00A678A4">
        <w:rPr>
          <w:szCs w:val="24"/>
        </w:rPr>
        <w:t>Commission on Global Geochemical Baselines</w:t>
      </w:r>
    </w:p>
    <w:p w14:paraId="10722473" w14:textId="016DF4B2" w:rsidR="00BC57E4" w:rsidRPr="00A678A4" w:rsidRDefault="00BC57E4" w:rsidP="00BC57E4">
      <w:pPr>
        <w:rPr>
          <w:szCs w:val="24"/>
        </w:rPr>
      </w:pPr>
      <w:r w:rsidRPr="00A678A4">
        <w:rPr>
          <w:szCs w:val="24"/>
        </w:rPr>
        <w:t xml:space="preserve">P.O. Box 640 37, </w:t>
      </w:r>
      <w:proofErr w:type="spellStart"/>
      <w:r w:rsidRPr="00A678A4">
        <w:rPr>
          <w:szCs w:val="24"/>
        </w:rPr>
        <w:t>Zografou</w:t>
      </w:r>
      <w:proofErr w:type="spellEnd"/>
    </w:p>
    <w:p w14:paraId="05ED07AD" w14:textId="47B4E2CF" w:rsidR="00BC57E4" w:rsidRPr="00A678A4" w:rsidRDefault="00BC57E4" w:rsidP="00BC57E4">
      <w:pPr>
        <w:rPr>
          <w:szCs w:val="24"/>
        </w:rPr>
      </w:pPr>
      <w:r w:rsidRPr="00A678A4">
        <w:rPr>
          <w:szCs w:val="24"/>
        </w:rPr>
        <w:t>GR-157 10 Athens</w:t>
      </w:r>
    </w:p>
    <w:p w14:paraId="714C3EA7" w14:textId="74B7BC04" w:rsidR="00BC57E4" w:rsidRPr="00A678A4" w:rsidRDefault="00BC57E4" w:rsidP="00BC57E4">
      <w:pPr>
        <w:rPr>
          <w:szCs w:val="24"/>
        </w:rPr>
      </w:pPr>
      <w:r w:rsidRPr="00A678A4">
        <w:rPr>
          <w:szCs w:val="24"/>
        </w:rPr>
        <w:t>Hell</w:t>
      </w:r>
      <w:r w:rsidR="00685BE0" w:rsidRPr="00A678A4">
        <w:rPr>
          <w:szCs w:val="24"/>
        </w:rPr>
        <w:t>enic Republic</w:t>
      </w:r>
    </w:p>
    <w:p w14:paraId="150C7F76" w14:textId="02902FF5" w:rsidR="00BC57E4" w:rsidRPr="00A678A4" w:rsidRDefault="00000000" w:rsidP="00BC57E4">
      <w:pPr>
        <w:rPr>
          <w:szCs w:val="24"/>
        </w:rPr>
      </w:pPr>
      <w:hyperlink r:id="rId10" w:history="1">
        <w:r w:rsidR="00685BE0" w:rsidRPr="00A678A4">
          <w:rPr>
            <w:rStyle w:val="Hyperlink"/>
            <w:szCs w:val="24"/>
          </w:rPr>
          <w:t>http://www.iugs.org/</w:t>
        </w:r>
      </w:hyperlink>
      <w:r w:rsidR="00685BE0" w:rsidRPr="00A678A4">
        <w:rPr>
          <w:szCs w:val="24"/>
        </w:rPr>
        <w:t xml:space="preserve"> </w:t>
      </w:r>
      <w:r w:rsidR="00BC57E4" w:rsidRPr="00A678A4">
        <w:rPr>
          <w:szCs w:val="24"/>
        </w:rPr>
        <w:t xml:space="preserve"> </w:t>
      </w:r>
    </w:p>
    <w:p w14:paraId="1B828FD6" w14:textId="0AD58632" w:rsidR="00BC57E4" w:rsidRPr="00A678A4" w:rsidRDefault="00000000" w:rsidP="00BC57E4">
      <w:pPr>
        <w:rPr>
          <w:szCs w:val="24"/>
        </w:rPr>
      </w:pPr>
      <w:hyperlink r:id="rId11" w:history="1">
        <w:r w:rsidR="00685BE0" w:rsidRPr="00A678A4">
          <w:rPr>
            <w:rStyle w:val="Hyperlink"/>
            <w:szCs w:val="24"/>
          </w:rPr>
          <w:t>http://www.globalgeochemicalbaselines.eu/</w:t>
        </w:r>
      </w:hyperlink>
      <w:r w:rsidR="00685BE0" w:rsidRPr="00A678A4">
        <w:rPr>
          <w:szCs w:val="24"/>
        </w:rPr>
        <w:t xml:space="preserve"> </w:t>
      </w:r>
    </w:p>
    <w:p w14:paraId="7AD4C088" w14:textId="77777777" w:rsidR="00BC57E4" w:rsidRPr="00A678A4" w:rsidRDefault="00BC57E4" w:rsidP="00BC57E4">
      <w:pPr>
        <w:rPr>
          <w:szCs w:val="24"/>
        </w:rPr>
      </w:pPr>
    </w:p>
    <w:p w14:paraId="4EEB1FA9" w14:textId="77777777" w:rsidR="00BC57E4" w:rsidRPr="00A678A4" w:rsidRDefault="00BC57E4" w:rsidP="00BC57E4">
      <w:pPr>
        <w:rPr>
          <w:b/>
          <w:bCs/>
          <w:szCs w:val="24"/>
        </w:rPr>
      </w:pPr>
      <w:r w:rsidRPr="00A678A4">
        <w:rPr>
          <w:b/>
          <w:bCs/>
          <w:szCs w:val="24"/>
        </w:rPr>
        <w:t>National Library of Greece Cataloguing in Publication Data</w:t>
      </w:r>
    </w:p>
    <w:p w14:paraId="2D2A72C8" w14:textId="77777777" w:rsidR="00BC57E4" w:rsidRPr="00A678A4" w:rsidRDefault="00BC57E4" w:rsidP="00BC57E4">
      <w:pPr>
        <w:rPr>
          <w:szCs w:val="24"/>
        </w:rPr>
      </w:pPr>
      <w:r w:rsidRPr="00A678A4">
        <w:rPr>
          <w:szCs w:val="24"/>
        </w:rPr>
        <w:t>A catalogue record for this electronic book is available from the</w:t>
      </w:r>
    </w:p>
    <w:p w14:paraId="50823B12" w14:textId="1DDEB082" w:rsidR="00BC57E4" w:rsidRPr="00A678A4" w:rsidRDefault="00BC57E4" w:rsidP="00BC57E4">
      <w:pPr>
        <w:rPr>
          <w:szCs w:val="24"/>
        </w:rPr>
      </w:pPr>
      <w:r w:rsidRPr="00A678A4">
        <w:rPr>
          <w:szCs w:val="24"/>
        </w:rPr>
        <w:t>National Library of Greece</w:t>
      </w:r>
    </w:p>
    <w:p w14:paraId="2F210844" w14:textId="77777777" w:rsidR="00BC57E4" w:rsidRPr="00A678A4" w:rsidRDefault="00BC57E4" w:rsidP="00BC57E4">
      <w:pPr>
        <w:rPr>
          <w:szCs w:val="24"/>
        </w:rPr>
      </w:pPr>
    </w:p>
    <w:p w14:paraId="7468F395" w14:textId="77777777" w:rsidR="00970248" w:rsidRPr="00A678A4" w:rsidRDefault="00970248" w:rsidP="00970248">
      <w:pPr>
        <w:rPr>
          <w:color w:val="000000"/>
          <w:kern w:val="24"/>
          <w:szCs w:val="24"/>
        </w:rPr>
      </w:pPr>
      <w:r w:rsidRPr="00A678A4">
        <w:rPr>
          <w:color w:val="000000"/>
          <w:kern w:val="24"/>
          <w:szCs w:val="24"/>
        </w:rPr>
        <w:t>ISBN: 978-618-85049-1-2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077"/>
      </w:tblGrid>
      <w:tr w:rsidR="00970248" w14:paraId="55507A63" w14:textId="77777777" w:rsidTr="006D1FBC">
        <w:tc>
          <w:tcPr>
            <w:tcW w:w="2268" w:type="dxa"/>
          </w:tcPr>
          <w:p w14:paraId="7955981B" w14:textId="77777777" w:rsidR="00970248" w:rsidRDefault="00970248" w:rsidP="006D1FBC">
            <w:r>
              <w:rPr>
                <w:noProof/>
              </w:rPr>
              <w:drawing>
                <wp:inline distT="0" distB="0" distL="0" distR="0" wp14:anchorId="0B74136A" wp14:editId="693C5280">
                  <wp:extent cx="1144478" cy="1080000"/>
                  <wp:effectExtent l="0" t="0" r="0" b="6350"/>
                  <wp:docPr id="13" name="Picture 13"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Background pattern&#10;&#10;Description automatically generated with low confidence"/>
                          <pic:cNvPicPr/>
                        </pic:nvPicPr>
                        <pic:blipFill>
                          <a:blip r:embed="rId12">
                            <a:extLst>
                              <a:ext uri="{28A0092B-C50C-407E-A947-70E740481C1C}">
                                <a14:useLocalDpi xmlns:a14="http://schemas.microsoft.com/office/drawing/2010/main"/>
                              </a:ext>
                            </a:extLst>
                          </a:blip>
                          <a:stretch>
                            <a:fillRect/>
                          </a:stretch>
                        </pic:blipFill>
                        <pic:spPr>
                          <a:xfrm>
                            <a:off x="0" y="0"/>
                            <a:ext cx="1144478" cy="1080000"/>
                          </a:xfrm>
                          <a:prstGeom prst="rect">
                            <a:avLst/>
                          </a:prstGeom>
                        </pic:spPr>
                      </pic:pic>
                    </a:graphicData>
                  </a:graphic>
                </wp:inline>
              </w:drawing>
            </w:r>
          </w:p>
        </w:tc>
        <w:tc>
          <w:tcPr>
            <w:tcW w:w="7077" w:type="dxa"/>
          </w:tcPr>
          <w:p w14:paraId="63B9431C" w14:textId="77777777" w:rsidR="00970248" w:rsidRDefault="00970248" w:rsidP="006D1FBC"/>
        </w:tc>
      </w:tr>
    </w:tbl>
    <w:p w14:paraId="39FEAE3B" w14:textId="733AF417" w:rsidR="00BC57E4" w:rsidRPr="00F67960" w:rsidRDefault="00BC57E4" w:rsidP="00BC57E4"/>
    <w:sdt>
      <w:sdtPr>
        <w:rPr>
          <w:rFonts w:ascii="Times New Roman" w:eastAsiaTheme="minorHAnsi" w:hAnsi="Times New Roman" w:cstheme="minorBidi"/>
          <w:color w:val="auto"/>
          <w:sz w:val="24"/>
          <w:szCs w:val="22"/>
          <w:lang w:val="en-GB"/>
        </w:rPr>
        <w:id w:val="272989318"/>
        <w:docPartObj>
          <w:docPartGallery w:val="Table of Contents"/>
          <w:docPartUnique/>
        </w:docPartObj>
      </w:sdtPr>
      <w:sdtEndPr>
        <w:rPr>
          <w:b/>
          <w:bCs/>
          <w:noProof/>
          <w:sz w:val="22"/>
        </w:rPr>
      </w:sdtEndPr>
      <w:sdtContent>
        <w:p w14:paraId="3B609B73" w14:textId="4A35EA51" w:rsidR="00C03722" w:rsidRDefault="00DD7B7F" w:rsidP="00970248">
          <w:pPr>
            <w:pStyle w:val="TOCHeading"/>
          </w:pPr>
          <w:r w:rsidRPr="00EB6770">
            <w:rPr>
              <w:rFonts w:ascii="Times New Roman" w:hAnsi="Times New Roman" w:cs="Times New Roman"/>
              <w:b/>
              <w:bCs/>
              <w:color w:val="auto"/>
              <w:sz w:val="28"/>
              <w:szCs w:val="28"/>
            </w:rPr>
            <w:t>Contents</w:t>
          </w:r>
        </w:p>
        <w:p w14:paraId="504E4B32" w14:textId="77777777" w:rsidR="00970248" w:rsidRDefault="00970248" w:rsidP="00C03722">
          <w:pPr>
            <w:pStyle w:val="TOC2"/>
            <w:tabs>
              <w:tab w:val="right" w:leader="dot" w:pos="9345"/>
            </w:tabs>
            <w:spacing w:after="0"/>
          </w:pPr>
        </w:p>
        <w:p w14:paraId="79662734" w14:textId="50886154" w:rsidR="00C03722" w:rsidRPr="00015456" w:rsidRDefault="00DD7B7F" w:rsidP="00C03722">
          <w:pPr>
            <w:pStyle w:val="TOC2"/>
            <w:tabs>
              <w:tab w:val="right" w:leader="dot" w:pos="9345"/>
            </w:tabs>
            <w:spacing w:after="0"/>
            <w:rPr>
              <w:rFonts w:asciiTheme="minorHAnsi" w:eastAsiaTheme="minorEastAsia" w:hAnsiTheme="minorHAnsi"/>
              <w:noProof/>
              <w:sz w:val="22"/>
              <w:lang w:eastAsia="en-GB"/>
            </w:rPr>
          </w:pPr>
          <w:r w:rsidRPr="00015456">
            <w:rPr>
              <w:sz w:val="22"/>
            </w:rPr>
            <w:fldChar w:fldCharType="begin"/>
          </w:r>
          <w:r w:rsidRPr="00015456">
            <w:rPr>
              <w:sz w:val="22"/>
            </w:rPr>
            <w:instrText xml:space="preserve"> TOC \o "1-3" \h \z \u </w:instrText>
          </w:r>
          <w:r w:rsidRPr="00015456">
            <w:rPr>
              <w:sz w:val="22"/>
            </w:rPr>
            <w:fldChar w:fldCharType="separate"/>
          </w:r>
          <w:hyperlink w:anchor="_Toc106199209" w:history="1">
            <w:r w:rsidR="00C03722" w:rsidRPr="00015456">
              <w:rPr>
                <w:rStyle w:val="Hyperlink"/>
                <w:noProof/>
                <w:sz w:val="22"/>
              </w:rPr>
              <w:t>2.1. Introduction</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_Toc106199209 \h </w:instrText>
            </w:r>
            <w:r w:rsidR="00C03722" w:rsidRPr="00015456">
              <w:rPr>
                <w:noProof/>
                <w:webHidden/>
                <w:sz w:val="22"/>
              </w:rPr>
            </w:r>
            <w:r w:rsidR="00C03722" w:rsidRPr="00015456">
              <w:rPr>
                <w:noProof/>
                <w:webHidden/>
                <w:sz w:val="22"/>
              </w:rPr>
              <w:fldChar w:fldCharType="separate"/>
            </w:r>
            <w:r w:rsidR="00E43B7D">
              <w:rPr>
                <w:noProof/>
                <w:webHidden/>
                <w:sz w:val="22"/>
              </w:rPr>
              <w:t>15</w:t>
            </w:r>
            <w:r w:rsidR="00C03722" w:rsidRPr="00015456">
              <w:rPr>
                <w:noProof/>
                <w:webHidden/>
                <w:sz w:val="22"/>
              </w:rPr>
              <w:fldChar w:fldCharType="end"/>
            </w:r>
          </w:hyperlink>
        </w:p>
        <w:p w14:paraId="5EFAFD6F" w14:textId="2D2328EA" w:rsidR="00C03722" w:rsidRPr="00015456" w:rsidRDefault="00000000" w:rsidP="00C03722">
          <w:pPr>
            <w:pStyle w:val="TOC3"/>
            <w:tabs>
              <w:tab w:val="right" w:leader="dot" w:pos="9345"/>
            </w:tabs>
            <w:spacing w:after="0"/>
            <w:rPr>
              <w:rFonts w:asciiTheme="minorHAnsi" w:eastAsiaTheme="minorEastAsia" w:hAnsiTheme="minorHAnsi"/>
              <w:noProof/>
              <w:sz w:val="22"/>
              <w:lang w:eastAsia="en-GB"/>
            </w:rPr>
          </w:pPr>
          <w:hyperlink w:anchor="_Toc106199210" w:history="1">
            <w:r w:rsidR="00C03722" w:rsidRPr="00015456">
              <w:rPr>
                <w:rStyle w:val="Hyperlink"/>
                <w:noProof/>
                <w:sz w:val="22"/>
              </w:rPr>
              <w:t>2.1.1. Levelling of existing data sets</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_Toc106199210 \h </w:instrText>
            </w:r>
            <w:r w:rsidR="00C03722" w:rsidRPr="00015456">
              <w:rPr>
                <w:noProof/>
                <w:webHidden/>
                <w:sz w:val="22"/>
              </w:rPr>
            </w:r>
            <w:r w:rsidR="00C03722" w:rsidRPr="00015456">
              <w:rPr>
                <w:noProof/>
                <w:webHidden/>
                <w:sz w:val="22"/>
              </w:rPr>
              <w:fldChar w:fldCharType="separate"/>
            </w:r>
            <w:r w:rsidR="00E43B7D">
              <w:rPr>
                <w:noProof/>
                <w:webHidden/>
                <w:sz w:val="22"/>
              </w:rPr>
              <w:t>16</w:t>
            </w:r>
            <w:r w:rsidR="00C03722" w:rsidRPr="00015456">
              <w:rPr>
                <w:noProof/>
                <w:webHidden/>
                <w:sz w:val="22"/>
              </w:rPr>
              <w:fldChar w:fldCharType="end"/>
            </w:r>
          </w:hyperlink>
        </w:p>
        <w:p w14:paraId="5DD97BCA" w14:textId="518E4D61"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11" w:history="1">
            <w:r w:rsidR="00C03722" w:rsidRPr="00015456">
              <w:rPr>
                <w:rStyle w:val="Hyperlink"/>
                <w:noProof/>
                <w:sz w:val="22"/>
              </w:rPr>
              <w:t>2.2. Global terrestrial network grid cells</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_Toc106199211 \h </w:instrText>
            </w:r>
            <w:r w:rsidR="00C03722" w:rsidRPr="00015456">
              <w:rPr>
                <w:noProof/>
                <w:webHidden/>
                <w:sz w:val="22"/>
              </w:rPr>
            </w:r>
            <w:r w:rsidR="00C03722" w:rsidRPr="00015456">
              <w:rPr>
                <w:noProof/>
                <w:webHidden/>
                <w:sz w:val="22"/>
              </w:rPr>
              <w:fldChar w:fldCharType="separate"/>
            </w:r>
            <w:r w:rsidR="00E43B7D">
              <w:rPr>
                <w:noProof/>
                <w:webHidden/>
                <w:sz w:val="22"/>
              </w:rPr>
              <w:t>16</w:t>
            </w:r>
            <w:r w:rsidR="00C03722" w:rsidRPr="00015456">
              <w:rPr>
                <w:noProof/>
                <w:webHidden/>
                <w:sz w:val="22"/>
              </w:rPr>
              <w:fldChar w:fldCharType="end"/>
            </w:r>
          </w:hyperlink>
        </w:p>
        <w:p w14:paraId="7B6EE6DF" w14:textId="10CC4B7B" w:rsidR="00C03722" w:rsidRPr="00015456" w:rsidRDefault="00000000" w:rsidP="00C03722">
          <w:pPr>
            <w:pStyle w:val="TOC3"/>
            <w:tabs>
              <w:tab w:val="right" w:leader="dot" w:pos="9345"/>
            </w:tabs>
            <w:spacing w:after="0"/>
            <w:rPr>
              <w:rFonts w:asciiTheme="minorHAnsi" w:eastAsiaTheme="minorEastAsia" w:hAnsiTheme="minorHAnsi"/>
              <w:noProof/>
              <w:sz w:val="22"/>
              <w:lang w:eastAsia="en-GB"/>
            </w:rPr>
          </w:pPr>
          <w:hyperlink w:anchor="_Toc106199212" w:history="1">
            <w:r w:rsidR="00C03722" w:rsidRPr="00015456">
              <w:rPr>
                <w:rStyle w:val="Hyperlink"/>
                <w:noProof/>
                <w:sz w:val="22"/>
              </w:rPr>
              <w:t>2.2.1. Identifiers of GTN grid cells</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_Toc106199212 \h </w:instrText>
            </w:r>
            <w:r w:rsidR="00C03722" w:rsidRPr="00015456">
              <w:rPr>
                <w:noProof/>
                <w:webHidden/>
                <w:sz w:val="22"/>
              </w:rPr>
            </w:r>
            <w:r w:rsidR="00C03722" w:rsidRPr="00015456">
              <w:rPr>
                <w:noProof/>
                <w:webHidden/>
                <w:sz w:val="22"/>
              </w:rPr>
              <w:fldChar w:fldCharType="separate"/>
            </w:r>
            <w:r w:rsidR="00E43B7D">
              <w:rPr>
                <w:noProof/>
                <w:webHidden/>
                <w:sz w:val="22"/>
              </w:rPr>
              <w:t>17</w:t>
            </w:r>
            <w:r w:rsidR="00C03722" w:rsidRPr="00015456">
              <w:rPr>
                <w:noProof/>
                <w:webHidden/>
                <w:sz w:val="22"/>
              </w:rPr>
              <w:fldChar w:fldCharType="end"/>
            </w:r>
          </w:hyperlink>
        </w:p>
        <w:p w14:paraId="689BE7D4" w14:textId="0FFFF35E" w:rsidR="00C03722" w:rsidRPr="00015456" w:rsidRDefault="00000000" w:rsidP="00C03722">
          <w:pPr>
            <w:pStyle w:val="TOC3"/>
            <w:tabs>
              <w:tab w:val="right" w:leader="dot" w:pos="9345"/>
            </w:tabs>
            <w:spacing w:after="0"/>
            <w:rPr>
              <w:rFonts w:asciiTheme="minorHAnsi" w:eastAsiaTheme="minorEastAsia" w:hAnsiTheme="minorHAnsi"/>
              <w:noProof/>
              <w:sz w:val="22"/>
              <w:lang w:eastAsia="en-GB"/>
            </w:rPr>
          </w:pPr>
          <w:hyperlink w:anchor="_Toc106199213" w:history="1">
            <w:r w:rsidR="00C03722" w:rsidRPr="00015456">
              <w:rPr>
                <w:rStyle w:val="Hyperlink"/>
                <w:noProof/>
                <w:sz w:val="22"/>
              </w:rPr>
              <w:t>2.2.2. GTN grid cell coordination</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_Toc106199213 \h </w:instrText>
            </w:r>
            <w:r w:rsidR="00C03722" w:rsidRPr="00015456">
              <w:rPr>
                <w:noProof/>
                <w:webHidden/>
                <w:sz w:val="22"/>
              </w:rPr>
            </w:r>
            <w:r w:rsidR="00C03722" w:rsidRPr="00015456">
              <w:rPr>
                <w:noProof/>
                <w:webHidden/>
                <w:sz w:val="22"/>
              </w:rPr>
              <w:fldChar w:fldCharType="separate"/>
            </w:r>
            <w:r w:rsidR="00E43B7D">
              <w:rPr>
                <w:noProof/>
                <w:webHidden/>
                <w:sz w:val="22"/>
              </w:rPr>
              <w:t>18</w:t>
            </w:r>
            <w:r w:rsidR="00C03722" w:rsidRPr="00015456">
              <w:rPr>
                <w:noProof/>
                <w:webHidden/>
                <w:sz w:val="22"/>
              </w:rPr>
              <w:fldChar w:fldCharType="end"/>
            </w:r>
          </w:hyperlink>
        </w:p>
        <w:p w14:paraId="4019A2BB" w14:textId="42742BE4"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14" w:history="1">
            <w:r w:rsidR="00C03722" w:rsidRPr="00015456">
              <w:rPr>
                <w:rStyle w:val="Hyperlink"/>
                <w:noProof/>
                <w:sz w:val="22"/>
              </w:rPr>
              <w:t>2.3. Sample types to be collected</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_Toc106199214 \h </w:instrText>
            </w:r>
            <w:r w:rsidR="00C03722" w:rsidRPr="00015456">
              <w:rPr>
                <w:noProof/>
                <w:webHidden/>
                <w:sz w:val="22"/>
              </w:rPr>
            </w:r>
            <w:r w:rsidR="00C03722" w:rsidRPr="00015456">
              <w:rPr>
                <w:noProof/>
                <w:webHidden/>
                <w:sz w:val="22"/>
              </w:rPr>
              <w:fldChar w:fldCharType="separate"/>
            </w:r>
            <w:r w:rsidR="00E43B7D">
              <w:rPr>
                <w:noProof/>
                <w:webHidden/>
                <w:sz w:val="22"/>
              </w:rPr>
              <w:t>19</w:t>
            </w:r>
            <w:r w:rsidR="00C03722" w:rsidRPr="00015456">
              <w:rPr>
                <w:noProof/>
                <w:webHidden/>
                <w:sz w:val="22"/>
              </w:rPr>
              <w:fldChar w:fldCharType="end"/>
            </w:r>
          </w:hyperlink>
        </w:p>
        <w:p w14:paraId="3284BD4C" w14:textId="7A7D17AA" w:rsidR="00C03722" w:rsidRPr="00015456" w:rsidRDefault="00000000" w:rsidP="00C03722">
          <w:pPr>
            <w:pStyle w:val="TOC3"/>
            <w:tabs>
              <w:tab w:val="right" w:leader="dot" w:pos="9345"/>
            </w:tabs>
            <w:spacing w:after="0"/>
            <w:rPr>
              <w:rFonts w:asciiTheme="minorHAnsi" w:eastAsiaTheme="minorEastAsia" w:hAnsiTheme="minorHAnsi"/>
              <w:noProof/>
              <w:sz w:val="22"/>
              <w:lang w:eastAsia="en-GB"/>
            </w:rPr>
          </w:pPr>
          <w:hyperlink w:anchor="_Toc106199215" w:history="1">
            <w:r w:rsidR="00C03722" w:rsidRPr="00015456">
              <w:rPr>
                <w:rStyle w:val="Hyperlink"/>
                <w:noProof/>
                <w:sz w:val="22"/>
              </w:rPr>
              <w:t>2.3.1. Sample identifiers</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_Toc106199215 \h </w:instrText>
            </w:r>
            <w:r w:rsidR="00C03722" w:rsidRPr="00015456">
              <w:rPr>
                <w:noProof/>
                <w:webHidden/>
                <w:sz w:val="22"/>
              </w:rPr>
            </w:r>
            <w:r w:rsidR="00C03722" w:rsidRPr="00015456">
              <w:rPr>
                <w:noProof/>
                <w:webHidden/>
                <w:sz w:val="22"/>
              </w:rPr>
              <w:fldChar w:fldCharType="separate"/>
            </w:r>
            <w:r w:rsidR="00E43B7D">
              <w:rPr>
                <w:noProof/>
                <w:webHidden/>
                <w:sz w:val="22"/>
              </w:rPr>
              <w:t>19</w:t>
            </w:r>
            <w:r w:rsidR="00C03722" w:rsidRPr="00015456">
              <w:rPr>
                <w:noProof/>
                <w:webHidden/>
                <w:sz w:val="22"/>
              </w:rPr>
              <w:fldChar w:fldCharType="end"/>
            </w:r>
          </w:hyperlink>
        </w:p>
        <w:p w14:paraId="295ECC86" w14:textId="598DDE91"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16" w:history="1">
            <w:r w:rsidR="00C03722" w:rsidRPr="00015456">
              <w:rPr>
                <w:rStyle w:val="Hyperlink"/>
                <w:noProof/>
                <w:sz w:val="22"/>
              </w:rPr>
              <w:t>2.4. Random sampling design</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_Toc106199216 \h </w:instrText>
            </w:r>
            <w:r w:rsidR="00C03722" w:rsidRPr="00015456">
              <w:rPr>
                <w:noProof/>
                <w:webHidden/>
                <w:sz w:val="22"/>
              </w:rPr>
            </w:r>
            <w:r w:rsidR="00C03722" w:rsidRPr="00015456">
              <w:rPr>
                <w:noProof/>
                <w:webHidden/>
                <w:sz w:val="22"/>
              </w:rPr>
              <w:fldChar w:fldCharType="separate"/>
            </w:r>
            <w:r w:rsidR="00E43B7D">
              <w:rPr>
                <w:noProof/>
                <w:webHidden/>
                <w:sz w:val="22"/>
              </w:rPr>
              <w:t>20</w:t>
            </w:r>
            <w:r w:rsidR="00C03722" w:rsidRPr="00015456">
              <w:rPr>
                <w:noProof/>
                <w:webHidden/>
                <w:sz w:val="22"/>
              </w:rPr>
              <w:fldChar w:fldCharType="end"/>
            </w:r>
          </w:hyperlink>
        </w:p>
        <w:p w14:paraId="34D90832" w14:textId="4975BA2A"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17" w:history="1">
            <w:r w:rsidR="00C03722" w:rsidRPr="00015456">
              <w:rPr>
                <w:rStyle w:val="Hyperlink"/>
                <w:noProof/>
                <w:sz w:val="22"/>
              </w:rPr>
              <w:t>2.5. Selection of catchment basins for sampling</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_Toc106199217 \h </w:instrText>
            </w:r>
            <w:r w:rsidR="00C03722" w:rsidRPr="00015456">
              <w:rPr>
                <w:noProof/>
                <w:webHidden/>
                <w:sz w:val="22"/>
              </w:rPr>
            </w:r>
            <w:r w:rsidR="00C03722" w:rsidRPr="00015456">
              <w:rPr>
                <w:noProof/>
                <w:webHidden/>
                <w:sz w:val="22"/>
              </w:rPr>
              <w:fldChar w:fldCharType="separate"/>
            </w:r>
            <w:r w:rsidR="00E43B7D">
              <w:rPr>
                <w:noProof/>
                <w:webHidden/>
                <w:sz w:val="22"/>
              </w:rPr>
              <w:t>21</w:t>
            </w:r>
            <w:r w:rsidR="00C03722" w:rsidRPr="00015456">
              <w:rPr>
                <w:noProof/>
                <w:webHidden/>
                <w:sz w:val="22"/>
              </w:rPr>
              <w:fldChar w:fldCharType="end"/>
            </w:r>
          </w:hyperlink>
        </w:p>
        <w:p w14:paraId="051C4600" w14:textId="290FCB8E" w:rsidR="00C03722" w:rsidRPr="00015456" w:rsidRDefault="00000000" w:rsidP="00C03722">
          <w:pPr>
            <w:pStyle w:val="TOC3"/>
            <w:tabs>
              <w:tab w:val="right" w:leader="dot" w:pos="9345"/>
            </w:tabs>
            <w:spacing w:after="0"/>
            <w:rPr>
              <w:rFonts w:asciiTheme="minorHAnsi" w:eastAsiaTheme="minorEastAsia" w:hAnsiTheme="minorHAnsi"/>
              <w:noProof/>
              <w:sz w:val="22"/>
              <w:lang w:eastAsia="en-GB"/>
            </w:rPr>
          </w:pPr>
          <w:hyperlink w:anchor="_Toc106199218" w:history="1">
            <w:r w:rsidR="00C03722" w:rsidRPr="00015456">
              <w:rPr>
                <w:rStyle w:val="Hyperlink"/>
                <w:noProof/>
                <w:sz w:val="22"/>
              </w:rPr>
              <w:t>2.5.1. Selection of small drainage basins in each GTN grid cell</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_Toc106199218 \h </w:instrText>
            </w:r>
            <w:r w:rsidR="00C03722" w:rsidRPr="00015456">
              <w:rPr>
                <w:noProof/>
                <w:webHidden/>
                <w:sz w:val="22"/>
              </w:rPr>
            </w:r>
            <w:r w:rsidR="00C03722" w:rsidRPr="00015456">
              <w:rPr>
                <w:noProof/>
                <w:webHidden/>
                <w:sz w:val="22"/>
              </w:rPr>
              <w:fldChar w:fldCharType="separate"/>
            </w:r>
            <w:r w:rsidR="00E43B7D">
              <w:rPr>
                <w:noProof/>
                <w:webHidden/>
                <w:sz w:val="22"/>
              </w:rPr>
              <w:t>21</w:t>
            </w:r>
            <w:r w:rsidR="00C03722" w:rsidRPr="00015456">
              <w:rPr>
                <w:noProof/>
                <w:webHidden/>
                <w:sz w:val="22"/>
              </w:rPr>
              <w:fldChar w:fldCharType="end"/>
            </w:r>
          </w:hyperlink>
        </w:p>
        <w:p w14:paraId="28B62DB1" w14:textId="5E505993" w:rsidR="00C03722" w:rsidRPr="00015456" w:rsidRDefault="00000000" w:rsidP="00C03722">
          <w:pPr>
            <w:pStyle w:val="TOC3"/>
            <w:tabs>
              <w:tab w:val="right" w:leader="dot" w:pos="9345"/>
            </w:tabs>
            <w:spacing w:after="0"/>
            <w:rPr>
              <w:rFonts w:asciiTheme="minorHAnsi" w:eastAsiaTheme="minorEastAsia" w:hAnsiTheme="minorHAnsi"/>
              <w:noProof/>
              <w:sz w:val="22"/>
              <w:lang w:eastAsia="en-GB"/>
            </w:rPr>
          </w:pPr>
          <w:hyperlink w:anchor="_Toc106199219" w:history="1">
            <w:r w:rsidR="00C03722" w:rsidRPr="00015456">
              <w:rPr>
                <w:rStyle w:val="Hyperlink"/>
                <w:noProof/>
                <w:sz w:val="22"/>
              </w:rPr>
              <w:t>2.5.2. Selection of large drainage basins in each GTN grid cell</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_Toc106199219 \h </w:instrText>
            </w:r>
            <w:r w:rsidR="00C03722" w:rsidRPr="00015456">
              <w:rPr>
                <w:noProof/>
                <w:webHidden/>
                <w:sz w:val="22"/>
              </w:rPr>
            </w:r>
            <w:r w:rsidR="00C03722" w:rsidRPr="00015456">
              <w:rPr>
                <w:noProof/>
                <w:webHidden/>
                <w:sz w:val="22"/>
              </w:rPr>
              <w:fldChar w:fldCharType="separate"/>
            </w:r>
            <w:r w:rsidR="00E43B7D">
              <w:rPr>
                <w:noProof/>
                <w:webHidden/>
                <w:sz w:val="22"/>
              </w:rPr>
              <w:t>22</w:t>
            </w:r>
            <w:r w:rsidR="00C03722" w:rsidRPr="00015456">
              <w:rPr>
                <w:noProof/>
                <w:webHidden/>
                <w:sz w:val="22"/>
              </w:rPr>
              <w:fldChar w:fldCharType="end"/>
            </w:r>
          </w:hyperlink>
        </w:p>
        <w:p w14:paraId="7003A1E9" w14:textId="6E67E6DA"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20" w:history="1">
            <w:r w:rsidR="00C03722" w:rsidRPr="00015456">
              <w:rPr>
                <w:rStyle w:val="Hyperlink"/>
                <w:noProof/>
                <w:sz w:val="22"/>
              </w:rPr>
              <w:t>2.6. Example GTN grid cell N26E14</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_Toc106199220 \h </w:instrText>
            </w:r>
            <w:r w:rsidR="00C03722" w:rsidRPr="00015456">
              <w:rPr>
                <w:noProof/>
                <w:webHidden/>
                <w:sz w:val="22"/>
              </w:rPr>
            </w:r>
            <w:r w:rsidR="00C03722" w:rsidRPr="00015456">
              <w:rPr>
                <w:noProof/>
                <w:webHidden/>
                <w:sz w:val="22"/>
              </w:rPr>
              <w:fldChar w:fldCharType="separate"/>
            </w:r>
            <w:r w:rsidR="00E43B7D">
              <w:rPr>
                <w:noProof/>
                <w:webHidden/>
                <w:sz w:val="22"/>
              </w:rPr>
              <w:t>23</w:t>
            </w:r>
            <w:r w:rsidR="00C03722" w:rsidRPr="00015456">
              <w:rPr>
                <w:noProof/>
                <w:webHidden/>
                <w:sz w:val="22"/>
              </w:rPr>
              <w:fldChar w:fldCharType="end"/>
            </w:r>
          </w:hyperlink>
        </w:p>
        <w:p w14:paraId="566753D7" w14:textId="3CAE1B76"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21" w:history="1">
            <w:r w:rsidR="00C03722" w:rsidRPr="00015456">
              <w:rPr>
                <w:rStyle w:val="Hyperlink"/>
                <w:noProof/>
                <w:sz w:val="22"/>
              </w:rPr>
              <w:t>2.7. Differences from IGCP 259 recommendations</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_Toc106199221 \h </w:instrText>
            </w:r>
            <w:r w:rsidR="00C03722" w:rsidRPr="00015456">
              <w:rPr>
                <w:noProof/>
                <w:webHidden/>
                <w:sz w:val="22"/>
              </w:rPr>
            </w:r>
            <w:r w:rsidR="00C03722" w:rsidRPr="00015456">
              <w:rPr>
                <w:noProof/>
                <w:webHidden/>
                <w:sz w:val="22"/>
              </w:rPr>
              <w:fldChar w:fldCharType="separate"/>
            </w:r>
            <w:r w:rsidR="00E43B7D">
              <w:rPr>
                <w:noProof/>
                <w:webHidden/>
                <w:sz w:val="22"/>
              </w:rPr>
              <w:t>24</w:t>
            </w:r>
            <w:r w:rsidR="00C03722" w:rsidRPr="00015456">
              <w:rPr>
                <w:noProof/>
                <w:webHidden/>
                <w:sz w:val="22"/>
              </w:rPr>
              <w:fldChar w:fldCharType="end"/>
            </w:r>
          </w:hyperlink>
        </w:p>
        <w:p w14:paraId="55084408" w14:textId="4E7F4A0A"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22" w:history="1">
            <w:r w:rsidR="00C03722" w:rsidRPr="00015456">
              <w:rPr>
                <w:rStyle w:val="Hyperlink"/>
                <w:noProof/>
                <w:sz w:val="22"/>
              </w:rPr>
              <w:t>2.8. Differences from FOREGS project</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_Toc106199222 \h </w:instrText>
            </w:r>
            <w:r w:rsidR="00C03722" w:rsidRPr="00015456">
              <w:rPr>
                <w:noProof/>
                <w:webHidden/>
                <w:sz w:val="22"/>
              </w:rPr>
            </w:r>
            <w:r w:rsidR="00C03722" w:rsidRPr="00015456">
              <w:rPr>
                <w:noProof/>
                <w:webHidden/>
                <w:sz w:val="22"/>
              </w:rPr>
              <w:fldChar w:fldCharType="separate"/>
            </w:r>
            <w:r w:rsidR="00E43B7D">
              <w:rPr>
                <w:noProof/>
                <w:webHidden/>
                <w:sz w:val="22"/>
              </w:rPr>
              <w:t>24</w:t>
            </w:r>
            <w:r w:rsidR="00C03722" w:rsidRPr="00015456">
              <w:rPr>
                <w:noProof/>
                <w:webHidden/>
                <w:sz w:val="22"/>
              </w:rPr>
              <w:fldChar w:fldCharType="end"/>
            </w:r>
          </w:hyperlink>
        </w:p>
        <w:p w14:paraId="3926DA72" w14:textId="65827B92"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23" w:history="1">
            <w:r w:rsidR="00C03722" w:rsidRPr="00015456">
              <w:rPr>
                <w:rStyle w:val="Hyperlink"/>
                <w:noProof/>
                <w:sz w:val="22"/>
              </w:rPr>
              <w:t>Supplementary material</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_Toc106199223 \h </w:instrText>
            </w:r>
            <w:r w:rsidR="00C03722" w:rsidRPr="00015456">
              <w:rPr>
                <w:noProof/>
                <w:webHidden/>
                <w:sz w:val="22"/>
              </w:rPr>
            </w:r>
            <w:r w:rsidR="00C03722" w:rsidRPr="00015456">
              <w:rPr>
                <w:noProof/>
                <w:webHidden/>
                <w:sz w:val="22"/>
              </w:rPr>
              <w:fldChar w:fldCharType="separate"/>
            </w:r>
            <w:r w:rsidR="00E43B7D">
              <w:rPr>
                <w:noProof/>
                <w:webHidden/>
                <w:sz w:val="22"/>
              </w:rPr>
              <w:t>24</w:t>
            </w:r>
            <w:r w:rsidR="00C03722" w:rsidRPr="00015456">
              <w:rPr>
                <w:noProof/>
                <w:webHidden/>
                <w:sz w:val="22"/>
              </w:rPr>
              <w:fldChar w:fldCharType="end"/>
            </w:r>
          </w:hyperlink>
        </w:p>
        <w:p w14:paraId="229724B4" w14:textId="6ECE8A32" w:rsidR="00C03722" w:rsidRPr="00015456" w:rsidRDefault="00000000" w:rsidP="00C03722">
          <w:pPr>
            <w:pStyle w:val="TOC2"/>
            <w:tabs>
              <w:tab w:val="right" w:leader="dot" w:pos="9345"/>
            </w:tabs>
            <w:spacing w:after="0"/>
            <w:rPr>
              <w:rFonts w:asciiTheme="minorHAnsi" w:eastAsiaTheme="minorEastAsia" w:hAnsiTheme="minorHAnsi"/>
              <w:noProof/>
              <w:sz w:val="22"/>
              <w:lang w:eastAsia="en-GB"/>
            </w:rPr>
          </w:pPr>
          <w:hyperlink w:anchor="_Toc106199224" w:history="1">
            <w:r w:rsidR="00C03722" w:rsidRPr="00015456">
              <w:rPr>
                <w:rStyle w:val="Hyperlink"/>
                <w:noProof/>
                <w:sz w:val="22"/>
              </w:rPr>
              <w:t>References</w:t>
            </w:r>
            <w:r w:rsidR="00C03722" w:rsidRPr="00015456">
              <w:rPr>
                <w:noProof/>
                <w:webHidden/>
                <w:sz w:val="22"/>
              </w:rPr>
              <w:tab/>
            </w:r>
            <w:r w:rsidR="00C03722" w:rsidRPr="00015456">
              <w:rPr>
                <w:noProof/>
                <w:webHidden/>
                <w:sz w:val="22"/>
              </w:rPr>
              <w:fldChar w:fldCharType="begin"/>
            </w:r>
            <w:r w:rsidR="00C03722" w:rsidRPr="00015456">
              <w:rPr>
                <w:noProof/>
                <w:webHidden/>
                <w:sz w:val="22"/>
              </w:rPr>
              <w:instrText xml:space="preserve"> PAGEREF _Toc106199224 \h </w:instrText>
            </w:r>
            <w:r w:rsidR="00C03722" w:rsidRPr="00015456">
              <w:rPr>
                <w:noProof/>
                <w:webHidden/>
                <w:sz w:val="22"/>
              </w:rPr>
            </w:r>
            <w:r w:rsidR="00C03722" w:rsidRPr="00015456">
              <w:rPr>
                <w:noProof/>
                <w:webHidden/>
                <w:sz w:val="22"/>
              </w:rPr>
              <w:fldChar w:fldCharType="separate"/>
            </w:r>
            <w:r w:rsidR="00E43B7D">
              <w:rPr>
                <w:noProof/>
                <w:webHidden/>
                <w:sz w:val="22"/>
              </w:rPr>
              <w:t>25</w:t>
            </w:r>
            <w:r w:rsidR="00C03722" w:rsidRPr="00015456">
              <w:rPr>
                <w:noProof/>
                <w:webHidden/>
                <w:sz w:val="22"/>
              </w:rPr>
              <w:fldChar w:fldCharType="end"/>
            </w:r>
          </w:hyperlink>
        </w:p>
        <w:p w14:paraId="7F122F9C" w14:textId="1B67C657" w:rsidR="00DD7B7F" w:rsidRPr="00015456" w:rsidRDefault="00DD7B7F">
          <w:pPr>
            <w:rPr>
              <w:sz w:val="22"/>
            </w:rPr>
          </w:pPr>
          <w:r w:rsidRPr="00015456">
            <w:rPr>
              <w:b/>
              <w:bCs/>
              <w:noProof/>
              <w:sz w:val="22"/>
            </w:rPr>
            <w:fldChar w:fldCharType="end"/>
          </w:r>
        </w:p>
      </w:sdtContent>
    </w:sdt>
    <w:p w14:paraId="617EB2D5" w14:textId="72DEA9C4" w:rsidR="00DD7B7F" w:rsidRDefault="00DD7B7F" w:rsidP="00D95D29"/>
    <w:p w14:paraId="6323A875" w14:textId="6A026BD7" w:rsidR="00DD7B7F" w:rsidRDefault="00DD7B7F" w:rsidP="00D95D29"/>
    <w:p w14:paraId="79F0010D" w14:textId="60AA3BCA" w:rsidR="00DD7B7F" w:rsidRDefault="00DD7B7F" w:rsidP="00D95D29"/>
    <w:p w14:paraId="7DC4AC7D" w14:textId="738FDC72" w:rsidR="00DD7B7F" w:rsidRDefault="00DD7B7F" w:rsidP="00D95D29"/>
    <w:p w14:paraId="7108EF08" w14:textId="0E334B3D" w:rsidR="00DD7B7F" w:rsidRDefault="00DD7B7F" w:rsidP="00D95D29"/>
    <w:p w14:paraId="60DA2924" w14:textId="171966DF" w:rsidR="00DD7B7F" w:rsidRDefault="00DD7B7F" w:rsidP="00D95D29"/>
    <w:p w14:paraId="448C2AEA" w14:textId="71702DC8" w:rsidR="00DD7B7F" w:rsidRDefault="00DD7B7F" w:rsidP="00D95D29"/>
    <w:p w14:paraId="779940FF" w14:textId="32F0EAED" w:rsidR="00DD7B7F" w:rsidRDefault="00DD7B7F" w:rsidP="00D95D29"/>
    <w:p w14:paraId="5F716794" w14:textId="698F8FF8" w:rsidR="00DD7B7F" w:rsidRDefault="00DD7B7F" w:rsidP="00D95D29"/>
    <w:p w14:paraId="43930146" w14:textId="7B170252" w:rsidR="00DD7B7F" w:rsidRDefault="00DD7B7F" w:rsidP="00D95D29"/>
    <w:p w14:paraId="3CC1099D" w14:textId="5753128C" w:rsidR="00DD7B7F" w:rsidRDefault="00DD7B7F" w:rsidP="00D95D29"/>
    <w:p w14:paraId="28FB7C26" w14:textId="06C20CCA" w:rsidR="00DD7B7F" w:rsidRDefault="00DD7B7F" w:rsidP="00D95D29"/>
    <w:p w14:paraId="5D7143D9" w14:textId="0858A5DF" w:rsidR="00DD7B7F" w:rsidRDefault="00DD7B7F" w:rsidP="00D95D29"/>
    <w:p w14:paraId="4BE0218B" w14:textId="1885B210" w:rsidR="00DD7B7F" w:rsidRDefault="00DD7B7F" w:rsidP="00D95D29"/>
    <w:p w14:paraId="5C0CBE6B" w14:textId="329C7EDE" w:rsidR="00DD7B7F" w:rsidRDefault="00DD7B7F" w:rsidP="00D95D29"/>
    <w:p w14:paraId="38BBD521" w14:textId="47452079" w:rsidR="00DD7B7F" w:rsidRDefault="00DD7B7F" w:rsidP="00D95D29"/>
    <w:p w14:paraId="41FBAD1B" w14:textId="24CF056D" w:rsidR="00DD7B7F" w:rsidRDefault="00DD7B7F" w:rsidP="00D95D29"/>
    <w:p w14:paraId="350FEA7C" w14:textId="35CCF261" w:rsidR="00DD7B7F" w:rsidRDefault="00DD7B7F" w:rsidP="00D95D29"/>
    <w:p w14:paraId="127B3B06" w14:textId="6371DC1F" w:rsidR="00DD7B7F" w:rsidRDefault="00DD7B7F" w:rsidP="00D95D29"/>
    <w:p w14:paraId="2216882D" w14:textId="026131C9" w:rsidR="00DD7B7F" w:rsidRDefault="00DD7B7F" w:rsidP="00D95D29"/>
    <w:p w14:paraId="65BFA018" w14:textId="0F088B01" w:rsidR="00DD7B7F" w:rsidRDefault="00DD7B7F" w:rsidP="00D95D29"/>
    <w:p w14:paraId="55C955C4" w14:textId="1680177D" w:rsidR="00DD7B7F" w:rsidRDefault="00DD7B7F" w:rsidP="00D95D29"/>
    <w:p w14:paraId="4B11D919" w14:textId="5ADC1E32" w:rsidR="00DD7B7F" w:rsidRDefault="00DD7B7F" w:rsidP="00D95D29"/>
    <w:p w14:paraId="497F3DEE" w14:textId="1CB7007E" w:rsidR="00DD7B7F" w:rsidRDefault="00DD7B7F" w:rsidP="00D95D29"/>
    <w:p w14:paraId="339A928E" w14:textId="29D0DE8D" w:rsidR="00D54C0F" w:rsidRDefault="00D54C0F" w:rsidP="00D95D29"/>
    <w:p w14:paraId="4CF69EAA" w14:textId="1B78DA6D" w:rsidR="00D54C0F" w:rsidRDefault="00D54C0F" w:rsidP="00D95D29"/>
    <w:p w14:paraId="066050F5" w14:textId="7BE9B62D" w:rsidR="00D54C0F" w:rsidRDefault="00D54C0F" w:rsidP="00D95D29"/>
    <w:p w14:paraId="4FFED5F5" w14:textId="32B78A8D" w:rsidR="00D54C0F" w:rsidRDefault="00D54C0F" w:rsidP="00D95D29"/>
    <w:p w14:paraId="464B2049" w14:textId="265AC5A2" w:rsidR="00D54C0F" w:rsidRDefault="00D54C0F" w:rsidP="00D95D29"/>
    <w:p w14:paraId="035CA5A2" w14:textId="65C2D383" w:rsidR="00D54C0F" w:rsidRDefault="00D54C0F" w:rsidP="00D95D29"/>
    <w:p w14:paraId="7E3929B2" w14:textId="38C81B5D" w:rsidR="00D54C0F" w:rsidRDefault="00D54C0F" w:rsidP="00D95D29"/>
    <w:p w14:paraId="6FCE910E" w14:textId="6B3A721D" w:rsidR="00D54C0F" w:rsidRDefault="00D54C0F" w:rsidP="00D95D29"/>
    <w:p w14:paraId="3C38BAF2" w14:textId="072B3C04" w:rsidR="00D54C0F" w:rsidRDefault="00D54C0F" w:rsidP="00D95D29"/>
    <w:p w14:paraId="20AA10B0" w14:textId="265931F2" w:rsidR="00D54C0F" w:rsidRDefault="00D54C0F" w:rsidP="00D95D29"/>
    <w:p w14:paraId="46DDE090" w14:textId="6071FDCB" w:rsidR="00D54C0F" w:rsidRDefault="00D54C0F" w:rsidP="00D95D29"/>
    <w:p w14:paraId="10223316" w14:textId="0EC220B3" w:rsidR="00D54C0F" w:rsidRDefault="00D54C0F" w:rsidP="00D95D29"/>
    <w:p w14:paraId="486D2B4C" w14:textId="21CAD119" w:rsidR="00D54C0F" w:rsidRDefault="00D54C0F" w:rsidP="00D95D29"/>
    <w:p w14:paraId="7CC47CA0" w14:textId="27371FCF" w:rsidR="00D54C0F" w:rsidRDefault="00D54C0F" w:rsidP="00D95D29"/>
    <w:p w14:paraId="08CC1A8D" w14:textId="39306185" w:rsidR="00D54C0F" w:rsidRDefault="00D54C0F" w:rsidP="00D95D29"/>
    <w:p w14:paraId="1019FDF7" w14:textId="5E1081EA" w:rsidR="00D54C0F" w:rsidRDefault="00D54C0F" w:rsidP="00D95D29"/>
    <w:p w14:paraId="3A54D8EE" w14:textId="09C91913" w:rsidR="00D54C0F" w:rsidRDefault="00D54C0F" w:rsidP="00D95D29"/>
    <w:p w14:paraId="02D395FE" w14:textId="5406A2AB" w:rsidR="00D54C0F" w:rsidRDefault="00D54C0F" w:rsidP="00D95D29"/>
    <w:p w14:paraId="1D9B5220" w14:textId="25E59762" w:rsidR="00D54C0F" w:rsidRDefault="00D54C0F" w:rsidP="00D95D29"/>
    <w:p w14:paraId="73ED6018" w14:textId="66214E1F" w:rsidR="00D54C0F" w:rsidRDefault="00D54C0F" w:rsidP="00D95D29"/>
    <w:p w14:paraId="26BEDA6C" w14:textId="74FBF381" w:rsidR="00D54C0F" w:rsidRDefault="00D54C0F" w:rsidP="00D95D29"/>
    <w:p w14:paraId="00B99121" w14:textId="567E47AF" w:rsidR="00D54C0F" w:rsidRDefault="00D54C0F" w:rsidP="00D95D29"/>
    <w:p w14:paraId="4590D81F" w14:textId="141812A4" w:rsidR="00D54C0F" w:rsidRDefault="00D54C0F" w:rsidP="00D95D29"/>
    <w:p w14:paraId="7A8FDE3D" w14:textId="51562460" w:rsidR="00D54C0F" w:rsidRDefault="00D54C0F" w:rsidP="00D95D29"/>
    <w:p w14:paraId="70BE61B8" w14:textId="4076C513" w:rsidR="00D54C0F" w:rsidRDefault="00D54C0F" w:rsidP="00D95D29"/>
    <w:p w14:paraId="277337C1" w14:textId="5641DDDE" w:rsidR="00D54C0F" w:rsidRDefault="00D54C0F" w:rsidP="00D95D29"/>
    <w:p w14:paraId="37E973C7" w14:textId="0B804A4C" w:rsidR="00D54C0F" w:rsidRDefault="00D54C0F" w:rsidP="00D95D29"/>
    <w:p w14:paraId="53AF0F43" w14:textId="5090051F" w:rsidR="00D54C0F" w:rsidRDefault="00D54C0F" w:rsidP="00D95D29"/>
    <w:p w14:paraId="402168D4" w14:textId="1B357F06" w:rsidR="00D54C0F" w:rsidRDefault="00D54C0F" w:rsidP="00D95D29"/>
    <w:p w14:paraId="6E56C9B1" w14:textId="5D98AE29" w:rsidR="00D54C0F" w:rsidRDefault="00D54C0F" w:rsidP="00D95D29"/>
    <w:p w14:paraId="455E4E36" w14:textId="7285A836" w:rsidR="00D54C0F" w:rsidRDefault="00D54C0F" w:rsidP="00D95D29"/>
    <w:p w14:paraId="0C9309A5" w14:textId="360898B9" w:rsidR="00D54C0F" w:rsidRDefault="00D54C0F" w:rsidP="00D95D29"/>
    <w:p w14:paraId="02D7D1DE" w14:textId="120A2C4B" w:rsidR="00D54C0F" w:rsidRDefault="00D54C0F" w:rsidP="00D95D29"/>
    <w:p w14:paraId="2B51EE5F" w14:textId="40C147AD" w:rsidR="00D54C0F" w:rsidRDefault="00D54C0F" w:rsidP="00D95D29"/>
    <w:p w14:paraId="51E78E5A" w14:textId="11F3D7F7" w:rsidR="00D54C0F" w:rsidRDefault="00D54C0F" w:rsidP="00D95D29"/>
    <w:p w14:paraId="52B0C791" w14:textId="013541D9" w:rsidR="00D54C0F" w:rsidRDefault="00D54C0F" w:rsidP="00D95D29"/>
    <w:p w14:paraId="732BC891" w14:textId="43E83179" w:rsidR="00D54C0F" w:rsidRDefault="00D54C0F" w:rsidP="00D95D29"/>
    <w:p w14:paraId="3DBED1DD" w14:textId="36FC701F" w:rsidR="00D54C0F" w:rsidRDefault="00D54C0F" w:rsidP="00D95D29"/>
    <w:p w14:paraId="0D661CE6" w14:textId="56F655D6" w:rsidR="00D54C0F" w:rsidRDefault="00D54C0F" w:rsidP="00D95D29"/>
    <w:p w14:paraId="4347CA42" w14:textId="72F9EC39" w:rsidR="00D54C0F" w:rsidRDefault="00D54C0F" w:rsidP="00D95D29"/>
    <w:p w14:paraId="78E832E6" w14:textId="1792DFF6" w:rsidR="00D54C0F" w:rsidRDefault="00D54C0F" w:rsidP="00D95D29"/>
    <w:p w14:paraId="78A69C28" w14:textId="3E108532" w:rsidR="00D54C0F" w:rsidRDefault="00D54C0F" w:rsidP="00D95D29"/>
    <w:p w14:paraId="1AD2B5E5" w14:textId="7F6C337E" w:rsidR="00D54C0F" w:rsidRDefault="00D54C0F" w:rsidP="00D95D29"/>
    <w:p w14:paraId="750062FB" w14:textId="15B0D207" w:rsidR="00D54C0F" w:rsidRDefault="00D54C0F" w:rsidP="00D95D29"/>
    <w:p w14:paraId="3B760560" w14:textId="68F2E920" w:rsidR="00D54C0F" w:rsidRDefault="00D54C0F" w:rsidP="00D95D29"/>
    <w:p w14:paraId="49E656E7" w14:textId="496AA995" w:rsidR="00D54C0F" w:rsidRDefault="00D54C0F" w:rsidP="00D95D29"/>
    <w:p w14:paraId="1BF8A21B" w14:textId="71792366" w:rsidR="00D54C0F" w:rsidRDefault="00D54C0F" w:rsidP="00D95D29"/>
    <w:p w14:paraId="4F5003B4" w14:textId="3753A01C" w:rsidR="00D54C0F" w:rsidRDefault="00D54C0F" w:rsidP="00D95D29"/>
    <w:p w14:paraId="1E3215D6" w14:textId="39C6B3A5" w:rsidR="00D54C0F" w:rsidRDefault="00D54C0F" w:rsidP="00D95D29"/>
    <w:p w14:paraId="16E68401" w14:textId="79D343DD" w:rsidR="00D54C0F" w:rsidRDefault="00D54C0F" w:rsidP="00D95D29"/>
    <w:p w14:paraId="38DF63CE" w14:textId="72A35C3D" w:rsidR="00D54C0F" w:rsidRDefault="00D54C0F" w:rsidP="00D95D29"/>
    <w:p w14:paraId="00168919" w14:textId="6CB03350" w:rsidR="00D54C0F" w:rsidRDefault="00D54C0F" w:rsidP="00D95D29"/>
    <w:p w14:paraId="3EAD8371" w14:textId="13CF160A" w:rsidR="00D54C0F" w:rsidRDefault="00D54C0F" w:rsidP="00D95D29"/>
    <w:p w14:paraId="0A8D3190" w14:textId="65B31011" w:rsidR="007A39BD" w:rsidRDefault="007A39BD" w:rsidP="00D95D29"/>
    <w:p w14:paraId="217C4334" w14:textId="372AF25D" w:rsidR="007A39BD" w:rsidRDefault="007A39BD" w:rsidP="00D95D29"/>
    <w:p w14:paraId="05A0B6C6" w14:textId="0344844D" w:rsidR="007A39BD" w:rsidRDefault="007A39BD" w:rsidP="00D95D29"/>
    <w:p w14:paraId="769429CE" w14:textId="77777777" w:rsidR="00015456" w:rsidRDefault="00015456" w:rsidP="00D95D29"/>
    <w:p w14:paraId="50780CFA" w14:textId="77777777" w:rsidR="00A678A4" w:rsidRDefault="00A678A4" w:rsidP="00D54C0F">
      <w:pPr>
        <w:rPr>
          <w:rFonts w:cs="Times New Roman"/>
          <w:i/>
          <w:iCs/>
          <w:sz w:val="16"/>
          <w:szCs w:val="16"/>
        </w:rPr>
      </w:pPr>
    </w:p>
    <w:p w14:paraId="38F18F7B" w14:textId="77777777" w:rsidR="00A678A4" w:rsidRDefault="00A678A4" w:rsidP="00D54C0F">
      <w:pPr>
        <w:rPr>
          <w:rFonts w:cs="Times New Roman"/>
          <w:i/>
          <w:iCs/>
          <w:sz w:val="16"/>
          <w:szCs w:val="16"/>
        </w:rPr>
      </w:pPr>
    </w:p>
    <w:p w14:paraId="35393124" w14:textId="2896B6DA" w:rsidR="00D54C0F" w:rsidRPr="00D95D29" w:rsidRDefault="00D54C0F" w:rsidP="00D54C0F">
      <w:pPr>
        <w:rPr>
          <w:rFonts w:cs="Times New Roman"/>
          <w:i/>
          <w:iCs/>
          <w:sz w:val="16"/>
          <w:szCs w:val="16"/>
        </w:rPr>
      </w:pPr>
      <w:r w:rsidRPr="00D95D29">
        <w:rPr>
          <w:rFonts w:cs="Times New Roman"/>
          <w:i/>
          <w:iCs/>
          <w:sz w:val="16"/>
          <w:szCs w:val="16"/>
        </w:rPr>
        <w:t>Blank back page</w:t>
      </w:r>
    </w:p>
    <w:p w14:paraId="64DE6580" w14:textId="77777777" w:rsidR="00D54C0F" w:rsidRPr="00D95D29" w:rsidRDefault="00D54C0F" w:rsidP="00D95D29"/>
    <w:p w14:paraId="0A04AFB6" w14:textId="77777777" w:rsidR="00FE1BF2" w:rsidRPr="000A0A6B" w:rsidRDefault="00C23DA1" w:rsidP="00FE1BF2">
      <w:pPr>
        <w:pStyle w:val="Heading2"/>
      </w:pPr>
      <w:bookmarkStart w:id="4" w:name="_Toc106199209"/>
      <w:r>
        <w:lastRenderedPageBreak/>
        <w:t>2</w:t>
      </w:r>
      <w:r w:rsidR="00FE1BF2" w:rsidRPr="000A0A6B">
        <w:t>.1. Introduction</w:t>
      </w:r>
      <w:bookmarkEnd w:id="4"/>
    </w:p>
    <w:p w14:paraId="70D590C9" w14:textId="7C6F2A98" w:rsidR="00124EB9" w:rsidRPr="00F9577D" w:rsidRDefault="00C23DA1" w:rsidP="00451325">
      <w:pPr>
        <w:pStyle w:val="BodyText"/>
      </w:pPr>
      <w:r>
        <w:t xml:space="preserve">Production of </w:t>
      </w:r>
      <w:r w:rsidRPr="00C23DA1">
        <w:t>coherent</w:t>
      </w:r>
      <w:r w:rsidR="008B0DB9" w:rsidRPr="008B0DB9">
        <w:t xml:space="preserve"> </w:t>
      </w:r>
      <w:r w:rsidR="008B0DB9">
        <w:t>and</w:t>
      </w:r>
      <w:r w:rsidRPr="00C23DA1">
        <w:t xml:space="preserve"> quantitative geochemical maps to portray the </w:t>
      </w:r>
      <w:r>
        <w:t xml:space="preserve">chemical </w:t>
      </w:r>
      <w:r w:rsidRPr="00C23DA1">
        <w:t>composition of the world’s land surface is necessary</w:t>
      </w:r>
      <w:r w:rsidR="005A40DB" w:rsidRPr="005A40DB">
        <w:t xml:space="preserve">, </w:t>
      </w:r>
      <w:r w:rsidR="005A40DB">
        <w:t xml:space="preserve">and requires the </w:t>
      </w:r>
      <w:r w:rsidRPr="00C23DA1">
        <w:t>establish</w:t>
      </w:r>
      <w:r w:rsidR="005A40DB">
        <w:t>ment of</w:t>
      </w:r>
      <w:r w:rsidRPr="00C23DA1">
        <w:t xml:space="preserve"> a suitable </w:t>
      </w:r>
      <w:r w:rsidR="002264D2">
        <w:t xml:space="preserve">multi-media sample </w:t>
      </w:r>
      <w:r>
        <w:t>reference framework</w:t>
      </w:r>
      <w:r w:rsidRPr="00C23DA1">
        <w:t xml:space="preserve">. </w:t>
      </w:r>
      <w:r w:rsidR="008B0DB9">
        <w:t>One may ask the questio</w:t>
      </w:r>
      <w:r w:rsidR="00964FBA">
        <w:t>n:</w:t>
      </w:r>
      <w:r w:rsidR="008B0DB9">
        <w:t xml:space="preserve"> </w:t>
      </w:r>
      <w:r w:rsidR="00D90FB4">
        <w:rPr>
          <w:i/>
          <w:iCs/>
        </w:rPr>
        <w:t>H</w:t>
      </w:r>
      <w:r w:rsidR="008B0DB9" w:rsidRPr="00964FBA">
        <w:rPr>
          <w:i/>
          <w:iCs/>
        </w:rPr>
        <w:t xml:space="preserve">ow can such a </w:t>
      </w:r>
      <w:r w:rsidR="00E05014" w:rsidRPr="00964FBA">
        <w:rPr>
          <w:i/>
          <w:iCs/>
        </w:rPr>
        <w:t xml:space="preserve">geochemical </w:t>
      </w:r>
      <w:r w:rsidR="008B0DB9" w:rsidRPr="00964FBA">
        <w:rPr>
          <w:i/>
          <w:iCs/>
        </w:rPr>
        <w:t xml:space="preserve">reference framework </w:t>
      </w:r>
      <w:r w:rsidR="0054677E">
        <w:rPr>
          <w:i/>
          <w:iCs/>
        </w:rPr>
        <w:t>of multi-media sample</w:t>
      </w:r>
      <w:r w:rsidR="00445B44">
        <w:rPr>
          <w:i/>
          <w:iCs/>
        </w:rPr>
        <w:t>s</w:t>
      </w:r>
      <w:r w:rsidR="0054677E">
        <w:rPr>
          <w:i/>
          <w:iCs/>
        </w:rPr>
        <w:t xml:space="preserve"> </w:t>
      </w:r>
      <w:r w:rsidR="008B0DB9" w:rsidRPr="00964FBA">
        <w:rPr>
          <w:i/>
          <w:iCs/>
        </w:rPr>
        <w:t xml:space="preserve">be </w:t>
      </w:r>
      <w:r w:rsidR="00550F42" w:rsidRPr="00964FBA">
        <w:rPr>
          <w:i/>
          <w:iCs/>
        </w:rPr>
        <w:t>developed</w:t>
      </w:r>
      <w:r w:rsidR="00F9577D" w:rsidRPr="00964FBA">
        <w:rPr>
          <w:i/>
          <w:iCs/>
        </w:rPr>
        <w:t>?</w:t>
      </w:r>
    </w:p>
    <w:p w14:paraId="0D195400" w14:textId="35F026F8" w:rsidR="0029312F" w:rsidRDefault="00173A3E" w:rsidP="00CC706C">
      <w:pPr>
        <w:pStyle w:val="Paragraph"/>
      </w:pPr>
      <w:r>
        <w:t>To answer this question, l</w:t>
      </w:r>
      <w:r w:rsidR="00C23DA1">
        <w:t>et us go back in time, long b</w:t>
      </w:r>
      <w:r w:rsidR="00C23DA1" w:rsidRPr="00C23DA1">
        <w:t xml:space="preserve">efore the advent of </w:t>
      </w:r>
      <w:r w:rsidR="00BA7F85">
        <w:t>global navigation satellite systems in the 1980s</w:t>
      </w:r>
      <w:r w:rsidR="00C23DA1" w:rsidRPr="00C23DA1">
        <w:t xml:space="preserve">, </w:t>
      </w:r>
      <w:r>
        <w:t>and consider an analogy with topographical map</w:t>
      </w:r>
      <w:r w:rsidR="00FB528F">
        <w:t xml:space="preserve"> making</w:t>
      </w:r>
      <w:r>
        <w:t xml:space="preserve">. </w:t>
      </w:r>
      <w:r w:rsidR="0035375E">
        <w:t xml:space="preserve">At that time producing </w:t>
      </w:r>
      <w:r w:rsidR="00C23DA1" w:rsidRPr="00C23DA1">
        <w:t>accurate topographic</w:t>
      </w:r>
      <w:r w:rsidR="00DA4481">
        <w:t xml:space="preserve">al maps </w:t>
      </w:r>
      <w:r w:rsidR="00C23DA1" w:rsidRPr="00C23DA1">
        <w:t>required</w:t>
      </w:r>
      <w:r w:rsidR="00C23DA1">
        <w:t xml:space="preserve"> </w:t>
      </w:r>
      <w:r w:rsidR="00C23DA1" w:rsidRPr="00C23DA1">
        <w:t xml:space="preserve">the </w:t>
      </w:r>
      <w:r w:rsidR="00DA4481">
        <w:t>establishment</w:t>
      </w:r>
      <w:r w:rsidR="00F866C6">
        <w:t xml:space="preserve"> of a</w:t>
      </w:r>
      <w:r w:rsidR="00E05014">
        <w:t xml:space="preserve"> 3-dimensional </w:t>
      </w:r>
      <w:r w:rsidR="00F866C6">
        <w:t xml:space="preserve"> ground </w:t>
      </w:r>
      <w:r w:rsidR="00C23DA1" w:rsidRPr="00C23DA1">
        <w:t xml:space="preserve">geodetic network. </w:t>
      </w:r>
      <w:r w:rsidR="00F866C6">
        <w:t xml:space="preserve">The core of this geodetic network </w:t>
      </w:r>
      <w:r w:rsidR="0035375E">
        <w:t>was</w:t>
      </w:r>
      <w:r w:rsidR="00BA7F85">
        <w:t xml:space="preserve"> the </w:t>
      </w:r>
      <w:r w:rsidR="00EF778E">
        <w:t xml:space="preserve">‘triangulation </w:t>
      </w:r>
      <w:r w:rsidR="00F81447">
        <w:t>point or trig point</w:t>
      </w:r>
      <w:r w:rsidR="00EF778E">
        <w:t>’</w:t>
      </w:r>
      <w:r w:rsidR="00EF778E">
        <w:rPr>
          <w:rStyle w:val="FootnoteReference"/>
        </w:rPr>
        <w:footnoteReference w:id="1"/>
      </w:r>
      <w:r w:rsidR="00593D02">
        <w:t xml:space="preserve">, </w:t>
      </w:r>
      <w:r w:rsidR="00EB7967">
        <w:t xml:space="preserve">which </w:t>
      </w:r>
      <w:r w:rsidR="0035375E">
        <w:t>was</w:t>
      </w:r>
      <w:r w:rsidR="00F81447">
        <w:t xml:space="preserve"> a </w:t>
      </w:r>
      <w:r w:rsidR="009502DB">
        <w:t xml:space="preserve">reference </w:t>
      </w:r>
      <w:r w:rsidR="00EB7967">
        <w:t>point</w:t>
      </w:r>
      <w:r w:rsidR="009502DB">
        <w:t xml:space="preserve"> </w:t>
      </w:r>
      <w:r w:rsidR="00445B44">
        <w:t xml:space="preserve">on the land surface </w:t>
      </w:r>
      <w:r w:rsidR="009502DB">
        <w:t>with precise longitude and latitude coordinates</w:t>
      </w:r>
      <w:r w:rsidR="00F07127">
        <w:t xml:space="preserve"> and elevation above </w:t>
      </w:r>
      <w:r w:rsidR="001B085E">
        <w:t xml:space="preserve">the </w:t>
      </w:r>
      <w:r w:rsidR="00F07127">
        <w:t>datum</w:t>
      </w:r>
      <w:r w:rsidR="009502DB">
        <w:t>.</w:t>
      </w:r>
      <w:r w:rsidR="00273B6B">
        <w:t xml:space="preserve"> </w:t>
      </w:r>
      <w:r w:rsidR="005A40DB">
        <w:t xml:space="preserve">The corners of the trig point network </w:t>
      </w:r>
      <w:r w:rsidR="0035375E">
        <w:t xml:space="preserve">were </w:t>
      </w:r>
      <w:r w:rsidR="005A40DB">
        <w:t>usually located on hilltops, each visible from at least two others</w:t>
      </w:r>
      <w:r w:rsidR="00D90FB4">
        <w:t>.</w:t>
      </w:r>
      <w:r w:rsidR="005A40DB">
        <w:t xml:space="preserve"> </w:t>
      </w:r>
      <w:r w:rsidR="00D90FB4">
        <w:t>T</w:t>
      </w:r>
      <w:r w:rsidR="005A40DB">
        <w:t xml:space="preserve">he angles between the lines joining them </w:t>
      </w:r>
      <w:r w:rsidR="0035375E">
        <w:t>were</w:t>
      </w:r>
      <w:r w:rsidR="005A40DB">
        <w:t xml:space="preserve"> measured</w:t>
      </w:r>
      <w:r w:rsidR="00D90FB4">
        <w:t xml:space="preserve"> precisely, and </w:t>
      </w:r>
      <w:r w:rsidR="005A40DB">
        <w:t xml:space="preserve">this process </w:t>
      </w:r>
      <w:r w:rsidR="0035375E">
        <w:t>was</w:t>
      </w:r>
      <w:r w:rsidR="005A40DB">
        <w:t xml:space="preserve"> called triangulation (</w:t>
      </w:r>
      <w:r w:rsidR="00B10005">
        <w:t xml:space="preserve">Higgins, 1974; </w:t>
      </w:r>
      <w:proofErr w:type="spellStart"/>
      <w:r w:rsidR="008D6843">
        <w:t>Musseter</w:t>
      </w:r>
      <w:proofErr w:type="spellEnd"/>
      <w:r w:rsidR="008D6843">
        <w:t xml:space="preserve">, 1985; </w:t>
      </w:r>
      <w:r w:rsidR="005A40DB">
        <w:t>Britannica, 2012, 2016</w:t>
      </w:r>
      <w:r w:rsidR="00A30FD7">
        <w:t xml:space="preserve">; </w:t>
      </w:r>
      <w:r w:rsidR="00A30FD7" w:rsidRPr="00A30FD7">
        <w:t>Simmons</w:t>
      </w:r>
      <w:r w:rsidR="00A30FD7">
        <w:t>, 2014</w:t>
      </w:r>
      <w:r w:rsidR="005A40DB">
        <w:t xml:space="preserve">). Mapping the morphology of the land surface, surveyors used triangulation surveying by generating a denser set of intermediate spot levels, depending on the mapping scale. Thus, surveying may be described as the art of making measurements upon the earth’s surface </w:t>
      </w:r>
      <w:r w:rsidR="001E465C">
        <w:t>to produce</w:t>
      </w:r>
      <w:r w:rsidR="005A40DB">
        <w:t xml:space="preserve"> a topographical map. </w:t>
      </w:r>
      <w:r w:rsidR="005A40DB" w:rsidRPr="00D34CA4">
        <w:t>Levelling is combined with surveying when it is required to determine the differences in</w:t>
      </w:r>
      <w:r w:rsidR="005A40DB">
        <w:t xml:space="preserve"> elevation of points on the earth’s surface to portray the variation of </w:t>
      </w:r>
      <w:r w:rsidR="001E465C">
        <w:t xml:space="preserve">the </w:t>
      </w:r>
      <w:r w:rsidR="005A40DB">
        <w:t xml:space="preserve">height of the </w:t>
      </w:r>
      <w:r w:rsidR="0029312F">
        <w:t>topography</w:t>
      </w:r>
      <w:r w:rsidR="005A40DB">
        <w:t xml:space="preserve"> surveyed with either contour lines, or in vertical sections (</w:t>
      </w:r>
      <w:r w:rsidR="00B71A19">
        <w:t>Strahler,</w:t>
      </w:r>
      <w:r w:rsidR="00C24071">
        <w:t xml:space="preserve"> </w:t>
      </w:r>
      <w:r w:rsidR="00B71A19">
        <w:t xml:space="preserve">1969; </w:t>
      </w:r>
      <w:r w:rsidR="005A40DB">
        <w:t>Higgins, 1974).</w:t>
      </w:r>
      <w:r w:rsidR="0029312F">
        <w:t xml:space="preserve"> </w:t>
      </w:r>
      <w:r w:rsidR="007D59ED">
        <w:t xml:space="preserve">If this </w:t>
      </w:r>
      <w:r w:rsidR="00E05014">
        <w:t xml:space="preserve">3-dimensional </w:t>
      </w:r>
      <w:r w:rsidR="007876F5">
        <w:t>Geodetic R</w:t>
      </w:r>
      <w:r w:rsidR="007D59ED">
        <w:t xml:space="preserve">eference </w:t>
      </w:r>
      <w:r w:rsidR="007876F5">
        <w:t>N</w:t>
      </w:r>
      <w:r w:rsidR="007D59ED">
        <w:t xml:space="preserve">etwork on a topographical map is studied, it can be </w:t>
      </w:r>
      <w:r w:rsidR="00C03098">
        <w:t>observed</w:t>
      </w:r>
      <w:r w:rsidR="007D59ED">
        <w:t xml:space="preserve"> that the </w:t>
      </w:r>
      <w:r w:rsidR="00F81447">
        <w:t>trig points</w:t>
      </w:r>
      <w:r w:rsidR="007D59ED">
        <w:t xml:space="preserve"> are randomly distributed.</w:t>
      </w:r>
    </w:p>
    <w:p w14:paraId="18F92F3D" w14:textId="31EA3B0E" w:rsidR="00C23DA1" w:rsidRDefault="00451325" w:rsidP="00CC706C">
      <w:pPr>
        <w:pStyle w:val="Paragraph"/>
      </w:pPr>
      <w:r>
        <w:t xml:space="preserve">Similar to topographical mapping, a </w:t>
      </w:r>
      <w:r w:rsidR="007876F5">
        <w:t>G</w:t>
      </w:r>
      <w:r w:rsidR="00A1434B">
        <w:t xml:space="preserve">lobal </w:t>
      </w:r>
      <w:r w:rsidR="007876F5">
        <w:t>G</w:t>
      </w:r>
      <w:r w:rsidR="00C23DA1" w:rsidRPr="00C23DA1">
        <w:t xml:space="preserve">eochemical </w:t>
      </w:r>
      <w:r w:rsidR="007876F5">
        <w:t>R</w:t>
      </w:r>
      <w:r w:rsidR="00C23DA1" w:rsidRPr="00C23DA1">
        <w:t xml:space="preserve">eference </w:t>
      </w:r>
      <w:r w:rsidR="007876F5">
        <w:t>N</w:t>
      </w:r>
      <w:r w:rsidR="00C23DA1" w:rsidRPr="00C23DA1">
        <w:t xml:space="preserve">etwork </w:t>
      </w:r>
      <w:r w:rsidR="00A30BD2">
        <w:t>representing element concentrations</w:t>
      </w:r>
      <w:r w:rsidR="00A53E69">
        <w:t xml:space="preserve"> </w:t>
      </w:r>
      <w:r w:rsidR="00007808">
        <w:t xml:space="preserve">generated on a set of multi-media samples collected from randomly selected sites </w:t>
      </w:r>
      <w:r w:rsidR="00C23DA1" w:rsidRPr="00C23DA1">
        <w:t>fulfil</w:t>
      </w:r>
      <w:r w:rsidR="007D220D">
        <w:t>s</w:t>
      </w:r>
      <w:r w:rsidR="00C23DA1" w:rsidRPr="00C23DA1">
        <w:t xml:space="preserve"> a comparable function for </w:t>
      </w:r>
      <w:r w:rsidR="00A1434B">
        <w:t xml:space="preserve">the </w:t>
      </w:r>
      <w:r w:rsidR="00C23DA1" w:rsidRPr="00C23DA1">
        <w:t>geochemical mapping</w:t>
      </w:r>
      <w:r w:rsidR="00A1434B">
        <w:t xml:space="preserve"> of the Earth’s terrestrial surface</w:t>
      </w:r>
      <w:r w:rsidR="00C715B4">
        <w:t xml:space="preserve"> (Darnley, 1997)</w:t>
      </w:r>
      <w:r w:rsidR="00C23DA1" w:rsidRPr="00C23DA1">
        <w:t xml:space="preserve">. </w:t>
      </w:r>
      <w:r w:rsidR="00BE513A">
        <w:t xml:space="preserve">Each </w:t>
      </w:r>
      <w:r w:rsidR="007876F5">
        <w:t>Global G</w:t>
      </w:r>
      <w:r w:rsidR="00BE513A">
        <w:t xml:space="preserve">eochemical </w:t>
      </w:r>
      <w:r w:rsidR="007876F5">
        <w:t>R</w:t>
      </w:r>
      <w:r w:rsidR="00BE513A">
        <w:t xml:space="preserve">eference </w:t>
      </w:r>
      <w:r w:rsidR="007876F5">
        <w:t>N</w:t>
      </w:r>
      <w:r w:rsidR="00BE513A">
        <w:t>etwork sample point has coordinates as the trig point</w:t>
      </w:r>
      <w:r w:rsidR="00A1434B">
        <w:t xml:space="preserve"> in surveying</w:t>
      </w:r>
      <w:r w:rsidR="00BE513A">
        <w:t xml:space="preserve">, and </w:t>
      </w:r>
      <w:r w:rsidR="00A1434B">
        <w:t xml:space="preserve">the </w:t>
      </w:r>
      <w:r w:rsidR="00BE513A">
        <w:t xml:space="preserve">element concentration </w:t>
      </w:r>
      <w:r w:rsidR="00A1434B">
        <w:t xml:space="preserve">of each reference sample </w:t>
      </w:r>
      <w:r w:rsidR="0029312F">
        <w:t xml:space="preserve">type </w:t>
      </w:r>
      <w:r w:rsidR="00A1434B">
        <w:t xml:space="preserve">is analogous to </w:t>
      </w:r>
      <w:r w:rsidR="00BE513A">
        <w:t>the elevation or height</w:t>
      </w:r>
      <w:r w:rsidR="00A1434B">
        <w:t xml:space="preserve"> of the trig point</w:t>
      </w:r>
      <w:r w:rsidR="00BE513A">
        <w:t xml:space="preserve">. </w:t>
      </w:r>
      <w:r w:rsidR="00C23DA1" w:rsidRPr="00C23DA1">
        <w:t>As</w:t>
      </w:r>
      <w:r w:rsidR="00C23DA1">
        <w:t xml:space="preserve"> </w:t>
      </w:r>
      <w:r w:rsidR="00C23DA1" w:rsidRPr="00C23DA1">
        <w:t>with a geodetic network, a geochemical reference network is</w:t>
      </w:r>
      <w:r w:rsidR="00C23DA1">
        <w:t xml:space="preserve"> </w:t>
      </w:r>
      <w:r w:rsidR="00C23DA1" w:rsidRPr="00C23DA1">
        <w:t>not concerned with local detail, but the latter, as it is acquired,</w:t>
      </w:r>
      <w:r w:rsidR="00C23DA1">
        <w:t xml:space="preserve"> </w:t>
      </w:r>
      <w:r w:rsidR="00C23DA1" w:rsidRPr="00C23DA1">
        <w:t>should be tied into the fixed points of the network</w:t>
      </w:r>
      <w:r>
        <w:t xml:space="preserve"> (Darnley </w:t>
      </w:r>
      <w:r w:rsidRPr="00C80B1C">
        <w:rPr>
          <w:i/>
          <w:iCs/>
        </w:rPr>
        <w:t>et al</w:t>
      </w:r>
      <w:r>
        <w:t>., 1995)</w:t>
      </w:r>
      <w:r w:rsidR="00C23DA1" w:rsidRPr="00C23DA1">
        <w:t>.</w:t>
      </w:r>
      <w:r w:rsidR="007D220D">
        <w:t xml:space="preserve"> Hence, what is required </w:t>
      </w:r>
      <w:r w:rsidR="001E7A18">
        <w:t xml:space="preserve">is the establishment </w:t>
      </w:r>
      <w:r w:rsidR="00007808">
        <w:t>of ‘</w:t>
      </w:r>
      <w:r w:rsidR="00007808" w:rsidRPr="00007808">
        <w:rPr>
          <w:i/>
          <w:iCs/>
        </w:rPr>
        <w:t>fixed point element concentrations</w:t>
      </w:r>
      <w:r w:rsidR="00007808">
        <w:t xml:space="preserve">’ across the </w:t>
      </w:r>
      <w:r w:rsidR="00A30BD2">
        <w:t xml:space="preserve">earth’s </w:t>
      </w:r>
      <w:r w:rsidR="00A1434B">
        <w:t xml:space="preserve">land </w:t>
      </w:r>
      <w:r w:rsidR="00A30BD2">
        <w:t>surface</w:t>
      </w:r>
      <w:r w:rsidR="007D220D">
        <w:t xml:space="preserve">, generated with a harmonised </w:t>
      </w:r>
      <w:r w:rsidR="00445B44">
        <w:t>quality</w:t>
      </w:r>
      <w:r w:rsidR="00007808">
        <w:t>-</w:t>
      </w:r>
      <w:r w:rsidR="00445B44">
        <w:t xml:space="preserve">controlled </w:t>
      </w:r>
      <w:r w:rsidR="007D220D">
        <w:t>methodology</w:t>
      </w:r>
      <w:r w:rsidR="00127918">
        <w:t xml:space="preserve"> from sampling</w:t>
      </w:r>
      <w:r w:rsidR="00007808">
        <w:t xml:space="preserve"> and </w:t>
      </w:r>
      <w:r w:rsidR="00B71A19">
        <w:t>sample preparation</w:t>
      </w:r>
      <w:r w:rsidR="00127918">
        <w:t xml:space="preserve"> to chemical analysis</w:t>
      </w:r>
      <w:r w:rsidR="00007808">
        <w:t xml:space="preserve">. The methodology for the many steps required to establish the </w:t>
      </w:r>
      <w:r w:rsidR="000047F2">
        <w:t xml:space="preserve">global geochemical </w:t>
      </w:r>
      <w:r w:rsidR="00007808">
        <w:t>reference network is</w:t>
      </w:r>
      <w:r w:rsidR="001F32E6">
        <w:t xml:space="preserve"> the subject of this Manual</w:t>
      </w:r>
      <w:r w:rsidR="00A30BD2">
        <w:t xml:space="preserve">. With the establishment of such a </w:t>
      </w:r>
      <w:r w:rsidR="00A53E69">
        <w:t xml:space="preserve">multi-media </w:t>
      </w:r>
      <w:r w:rsidR="003776A8">
        <w:t xml:space="preserve">3-dimensional </w:t>
      </w:r>
      <w:r w:rsidR="007876F5">
        <w:t>Global G</w:t>
      </w:r>
      <w:r w:rsidR="00A30BD2">
        <w:t xml:space="preserve">eochemical </w:t>
      </w:r>
      <w:r w:rsidR="007876F5">
        <w:t>R</w:t>
      </w:r>
      <w:r w:rsidR="00A30BD2">
        <w:t xml:space="preserve">eference </w:t>
      </w:r>
      <w:r w:rsidR="007876F5">
        <w:t>N</w:t>
      </w:r>
      <w:r w:rsidR="00A30BD2">
        <w:t>etwork of ‘</w:t>
      </w:r>
      <w:r w:rsidR="002210A4" w:rsidRPr="002210A4">
        <w:rPr>
          <w:i/>
          <w:iCs/>
        </w:rPr>
        <w:t xml:space="preserve">fixed </w:t>
      </w:r>
      <w:r w:rsidR="00F9577D" w:rsidRPr="002210A4">
        <w:rPr>
          <w:i/>
          <w:iCs/>
        </w:rPr>
        <w:t>point</w:t>
      </w:r>
      <w:r w:rsidR="00A30BD2" w:rsidRPr="002210A4">
        <w:rPr>
          <w:i/>
          <w:iCs/>
        </w:rPr>
        <w:t xml:space="preserve"> element concentrations</w:t>
      </w:r>
      <w:r w:rsidR="00A30BD2">
        <w:t>’</w:t>
      </w:r>
      <w:r w:rsidR="002D1655">
        <w:t xml:space="preserve"> (the geochemical datum)</w:t>
      </w:r>
      <w:r w:rsidR="00964FBA">
        <w:t>,</w:t>
      </w:r>
      <w:r w:rsidR="00A30BD2">
        <w:t xml:space="preserve"> it will be possible to </w:t>
      </w:r>
      <w:r w:rsidR="00A30BD2" w:rsidRPr="00D34CA4">
        <w:t xml:space="preserve">level </w:t>
      </w:r>
      <w:r w:rsidR="00550F42" w:rsidRPr="00D34CA4">
        <w:t>n</w:t>
      </w:r>
      <w:r w:rsidR="00550F42">
        <w:t>ational geochemical data sets</w:t>
      </w:r>
      <w:r w:rsidR="00AA7EC5">
        <w:t xml:space="preserve"> of each sample type</w:t>
      </w:r>
      <w:r w:rsidR="00F9577D">
        <w:t xml:space="preserve">, and produce </w:t>
      </w:r>
      <w:r w:rsidR="00BE513A">
        <w:t>detailed maps</w:t>
      </w:r>
      <w:r w:rsidR="00964FBA">
        <w:t>, as the surveyors do in the production of topographical maps</w:t>
      </w:r>
      <w:r w:rsidR="00550F42">
        <w:t>.</w:t>
      </w:r>
    </w:p>
    <w:p w14:paraId="57ACFA7A" w14:textId="26BDF6DC" w:rsidR="00CC75C4" w:rsidRPr="00D66E22" w:rsidRDefault="00CC75C4" w:rsidP="00CC75C4">
      <w:pPr>
        <w:pStyle w:val="Paragraph"/>
      </w:pPr>
      <w:r>
        <w:t>In conclusion, j</w:t>
      </w:r>
      <w:r w:rsidRPr="00CC75C4">
        <w:t>ust as the foundation for detailed topographic</w:t>
      </w:r>
      <w:r>
        <w:t>al</w:t>
      </w:r>
      <w:r w:rsidRPr="00CC75C4">
        <w:t xml:space="preserve"> surveys is</w:t>
      </w:r>
      <w:r>
        <w:t xml:space="preserve"> </w:t>
      </w:r>
      <w:r w:rsidRPr="00CC75C4">
        <w:t>provided by a primary 3-dimensional geodetic network, a</w:t>
      </w:r>
      <w:r>
        <w:t xml:space="preserve"> </w:t>
      </w:r>
      <w:r w:rsidRPr="00CC75C4">
        <w:t xml:space="preserve">comparable </w:t>
      </w:r>
      <w:r w:rsidR="00FD3E8D" w:rsidRPr="00FD3E8D">
        <w:t>3-</w:t>
      </w:r>
      <w:r w:rsidR="00FD3E8D">
        <w:t xml:space="preserve">dimensional </w:t>
      </w:r>
      <w:r w:rsidRPr="00CC75C4">
        <w:t xml:space="preserve">reference network </w:t>
      </w:r>
      <w:r w:rsidR="00AA7EC5">
        <w:t xml:space="preserve">of each sample type </w:t>
      </w:r>
      <w:r w:rsidRPr="00CC75C4">
        <w:t>is required for geochemical</w:t>
      </w:r>
      <w:r>
        <w:t xml:space="preserve"> </w:t>
      </w:r>
      <w:r w:rsidRPr="00CC75C4">
        <w:t xml:space="preserve">surveys. </w:t>
      </w:r>
      <w:r>
        <w:t xml:space="preserve">Darnley </w:t>
      </w:r>
      <w:r w:rsidRPr="00FA1B1C">
        <w:rPr>
          <w:i/>
          <w:iCs/>
        </w:rPr>
        <w:t>et al</w:t>
      </w:r>
      <w:r>
        <w:t xml:space="preserve">. (1995) </w:t>
      </w:r>
      <w:r w:rsidRPr="00CC75C4">
        <w:t xml:space="preserve">proposed that the highest order </w:t>
      </w:r>
      <w:r>
        <w:t xml:space="preserve">grid </w:t>
      </w:r>
      <w:r w:rsidRPr="00CC75C4">
        <w:t>cell in the</w:t>
      </w:r>
      <w:r>
        <w:t xml:space="preserve"> </w:t>
      </w:r>
      <w:r w:rsidR="007307F2">
        <w:t xml:space="preserve">global </w:t>
      </w:r>
      <w:r w:rsidRPr="00CC75C4">
        <w:t>geochemical mapping hierarchy should be 160x160 km, an</w:t>
      </w:r>
      <w:r>
        <w:t xml:space="preserve"> </w:t>
      </w:r>
      <w:r w:rsidRPr="00CC75C4">
        <w:t>area of 25</w:t>
      </w:r>
      <w:r w:rsidR="009328C3">
        <w:t>,</w:t>
      </w:r>
      <w:r w:rsidRPr="00CC75C4">
        <w:t>600 km</w:t>
      </w:r>
      <w:r w:rsidRPr="00CC75C4">
        <w:rPr>
          <w:vertAlign w:val="superscript"/>
        </w:rPr>
        <w:t>2</w:t>
      </w:r>
      <w:r w:rsidRPr="00CC75C4">
        <w:t>. A</w:t>
      </w:r>
      <w:r>
        <w:t xml:space="preserve"> </w:t>
      </w:r>
      <w:r w:rsidRPr="00CC75C4">
        <w:t>collection of standard reference materials</w:t>
      </w:r>
      <w:r>
        <w:t xml:space="preserve"> </w:t>
      </w:r>
      <w:r w:rsidR="00AA7EC5">
        <w:t xml:space="preserve">of each sample type </w:t>
      </w:r>
      <w:r w:rsidRPr="00CC75C4">
        <w:t xml:space="preserve">is required from these </w:t>
      </w:r>
      <w:r>
        <w:t xml:space="preserve">grid </w:t>
      </w:r>
      <w:r w:rsidRPr="00CC75C4">
        <w:t>cells over the entire land surface of the</w:t>
      </w:r>
      <w:r>
        <w:t xml:space="preserve"> </w:t>
      </w:r>
      <w:r w:rsidRPr="00CC75C4">
        <w:t>world as the first step in the technical implementation of the</w:t>
      </w:r>
      <w:r>
        <w:t xml:space="preserve"> </w:t>
      </w:r>
      <w:r w:rsidR="00CE693D">
        <w:t>g</w:t>
      </w:r>
      <w:r w:rsidR="00CE693D" w:rsidRPr="00CE693D">
        <w:t xml:space="preserve">lobal </w:t>
      </w:r>
      <w:r w:rsidR="00C3386E">
        <w:t xml:space="preserve">geochemical </w:t>
      </w:r>
      <w:r w:rsidRPr="00CC75C4">
        <w:t xml:space="preserve">project. This </w:t>
      </w:r>
      <w:r w:rsidR="002D2DD9">
        <w:t>G</w:t>
      </w:r>
      <w:r>
        <w:t xml:space="preserve">lobal </w:t>
      </w:r>
      <w:r w:rsidR="002D2DD9">
        <w:t>G</w:t>
      </w:r>
      <w:r w:rsidRPr="00CC75C4">
        <w:t xml:space="preserve">eochemical </w:t>
      </w:r>
      <w:r w:rsidR="002D2DD9">
        <w:t>R</w:t>
      </w:r>
      <w:r w:rsidRPr="00CC75C4">
        <w:t xml:space="preserve">eference </w:t>
      </w:r>
      <w:r w:rsidR="002D2DD9">
        <w:t>N</w:t>
      </w:r>
      <w:r w:rsidRPr="00CC75C4">
        <w:t>etwork</w:t>
      </w:r>
      <w:r w:rsidR="00AB0E62">
        <w:t xml:space="preserve"> (GGRN)</w:t>
      </w:r>
      <w:r w:rsidRPr="00CC75C4">
        <w:t xml:space="preserve">, based on carefully controlled sampling </w:t>
      </w:r>
      <w:r w:rsidR="00520F11">
        <w:t xml:space="preserve">and geoanalytical </w:t>
      </w:r>
      <w:r w:rsidR="002D2DD9">
        <w:t>requirements</w:t>
      </w:r>
      <w:r w:rsidR="007307F2">
        <w:t xml:space="preserve">, as detailed in </w:t>
      </w:r>
      <w:r w:rsidR="007307F2" w:rsidRPr="00D66E22">
        <w:lastRenderedPageBreak/>
        <w:t xml:space="preserve">this Manual, will </w:t>
      </w:r>
      <w:r w:rsidRPr="00D66E22">
        <w:t>provide an inter-regional (and intercontinental) framework to which more detailed or more specialised local geochemical surveys can be related.</w:t>
      </w:r>
    </w:p>
    <w:p w14:paraId="10CBDFDD" w14:textId="54216745" w:rsidR="00125E0B" w:rsidRDefault="00125E0B" w:rsidP="00125E0B">
      <w:pPr>
        <w:pStyle w:val="Heading3"/>
      </w:pPr>
      <w:bookmarkStart w:id="5" w:name="_Toc106199210"/>
      <w:r w:rsidRPr="00D66E22">
        <w:t>2.1.1. Levelling of existing data sets</w:t>
      </w:r>
      <w:bookmarkEnd w:id="5"/>
    </w:p>
    <w:p w14:paraId="2083B10A" w14:textId="6EDD090C" w:rsidR="00125E0B" w:rsidRPr="00125E0B" w:rsidRDefault="00125E0B" w:rsidP="00125E0B">
      <w:r>
        <w:t xml:space="preserve">Darnley </w:t>
      </w:r>
      <w:r w:rsidRPr="00125E0B">
        <w:rPr>
          <w:i/>
          <w:iCs/>
        </w:rPr>
        <w:t>et al</w:t>
      </w:r>
      <w:r>
        <w:t>. (1995</w:t>
      </w:r>
      <w:r w:rsidR="00F65066">
        <w:t>, p.75</w:t>
      </w:r>
      <w:r>
        <w:t>) discuss the different methods for levelling and normalisation of existing data sets, namely (a) parametric levelling, and (b) non-parametric normalisation (</w:t>
      </w:r>
      <w:proofErr w:type="spellStart"/>
      <w:r>
        <w:t>fractile</w:t>
      </w:r>
      <w:proofErr w:type="spellEnd"/>
      <w:r>
        <w:t xml:space="preserve"> normalisation, Clarke normalisation, quantile regression), and </w:t>
      </w:r>
      <w:r w:rsidR="001E7A18">
        <w:t xml:space="preserve">pointed out </w:t>
      </w:r>
      <w:r w:rsidR="00C32226">
        <w:t xml:space="preserve">that </w:t>
      </w:r>
      <w:r w:rsidR="00774FB0">
        <w:t xml:space="preserve">such procedures </w:t>
      </w:r>
      <w:r w:rsidR="00C32226">
        <w:t xml:space="preserve">are </w:t>
      </w:r>
      <w:r w:rsidR="00774FB0">
        <w:t>‘</w:t>
      </w:r>
      <w:r w:rsidR="00C32226" w:rsidRPr="00774FB0">
        <w:rPr>
          <w:i/>
          <w:iCs/>
        </w:rPr>
        <w:t>geochemically blind</w:t>
      </w:r>
      <w:r w:rsidR="00774FB0">
        <w:t>’</w:t>
      </w:r>
      <w:r w:rsidR="00C32226">
        <w:t xml:space="preserve"> because they simply manipulate numbers. They also state </w:t>
      </w:r>
      <w:r>
        <w:t xml:space="preserve">the conditions </w:t>
      </w:r>
      <w:r w:rsidR="00C32226">
        <w:t xml:space="preserve">for the selection of data sets </w:t>
      </w:r>
      <w:r>
        <w:t xml:space="preserve">for compilation. </w:t>
      </w:r>
      <w:r w:rsidR="00F65066" w:rsidRPr="008F4A4C">
        <w:rPr>
          <w:i/>
          <w:iCs/>
        </w:rPr>
        <w:t>For example</w:t>
      </w:r>
      <w:r w:rsidR="00F65066">
        <w:t xml:space="preserve">, data sets for levelling should be comparable, </w:t>
      </w:r>
      <w:r w:rsidR="00F65066" w:rsidRPr="00F65066">
        <w:rPr>
          <w:i/>
          <w:iCs/>
        </w:rPr>
        <w:t>e.g</w:t>
      </w:r>
      <w:r w:rsidR="00F65066">
        <w:t>., stream sediment G</w:t>
      </w:r>
      <w:r w:rsidR="00AB0E62">
        <w:t>GR</w:t>
      </w:r>
      <w:r w:rsidR="00F65066">
        <w:t>N data with regional stream sediment, and soil G</w:t>
      </w:r>
      <w:r w:rsidR="00AB0E62">
        <w:t>GR</w:t>
      </w:r>
      <w:r w:rsidR="00F65066">
        <w:t xml:space="preserve">N data with regional and detailed soil survey data sets. </w:t>
      </w:r>
      <w:r w:rsidR="00C32226">
        <w:t xml:space="preserve">Further, </w:t>
      </w:r>
      <w:r w:rsidR="00F65066">
        <w:t xml:space="preserve">it is </w:t>
      </w:r>
      <w:r w:rsidR="00D66E22">
        <w:t>stressed</w:t>
      </w:r>
      <w:r w:rsidR="00F65066">
        <w:t xml:space="preserve"> that it would likely be inappropriate to attempt to level </w:t>
      </w:r>
      <w:r w:rsidR="00774FB0">
        <w:t xml:space="preserve">data </w:t>
      </w:r>
      <w:r w:rsidR="00F65066">
        <w:t>sets of cold partial extraction and total element concentrations, and similarly stream sediment results with heavy mineral concentrate data</w:t>
      </w:r>
      <w:r w:rsidR="00DF1A6F">
        <w:t xml:space="preserve"> (see Annex</w:t>
      </w:r>
      <w:r w:rsidR="00DC13ED">
        <w:t>es</w:t>
      </w:r>
      <w:r w:rsidR="00DF1A6F">
        <w:t xml:space="preserve"> </w:t>
      </w:r>
      <w:r w:rsidR="00AB0E62">
        <w:t>A</w:t>
      </w:r>
      <w:r w:rsidR="00DF1A6F">
        <w:t xml:space="preserve">2.1 </w:t>
      </w:r>
      <w:r w:rsidR="00DC13ED">
        <w:t xml:space="preserve">and </w:t>
      </w:r>
      <w:r w:rsidR="00AB0E62">
        <w:t>A</w:t>
      </w:r>
      <w:r w:rsidR="00DC13ED">
        <w:t xml:space="preserve">2.2 </w:t>
      </w:r>
      <w:r w:rsidR="00DF1A6F">
        <w:t>for worked levelling examples)</w:t>
      </w:r>
      <w:r w:rsidR="00F65066">
        <w:t>.</w:t>
      </w:r>
    </w:p>
    <w:p w14:paraId="549A4F5D" w14:textId="082F11D5" w:rsidR="00A152E0" w:rsidRPr="000A0A6B" w:rsidRDefault="00A152E0" w:rsidP="00A152E0">
      <w:pPr>
        <w:pStyle w:val="Heading2"/>
      </w:pPr>
      <w:bookmarkStart w:id="6" w:name="_Toc106199211"/>
      <w:r>
        <w:t>2</w:t>
      </w:r>
      <w:r w:rsidRPr="000A0A6B">
        <w:t>.</w:t>
      </w:r>
      <w:r>
        <w:t>2</w:t>
      </w:r>
      <w:r w:rsidRPr="000A0A6B">
        <w:t xml:space="preserve">. </w:t>
      </w:r>
      <w:r>
        <w:t>Global terrestrial network grid cells</w:t>
      </w:r>
      <w:bookmarkEnd w:id="6"/>
    </w:p>
    <w:p w14:paraId="3EE3811F" w14:textId="769B977B" w:rsidR="00484563" w:rsidRDefault="00343EB2" w:rsidP="001109B8">
      <w:pPr>
        <w:pStyle w:val="BodyText"/>
      </w:pPr>
      <w:r w:rsidRPr="00343EB2">
        <w:t xml:space="preserve">To establish the Global Geochemical Reference Network, Darnley </w:t>
      </w:r>
      <w:r w:rsidRPr="00343EB2">
        <w:rPr>
          <w:i/>
          <w:iCs/>
        </w:rPr>
        <w:t>et al</w:t>
      </w:r>
      <w:r w:rsidRPr="00343EB2">
        <w:t xml:space="preserve">. (1995) proposed that a variety of sample media should be collected according to grid-based sampling over the entire land surface of the Earth. </w:t>
      </w:r>
      <w:r w:rsidR="000F0D2C">
        <w:t>T</w:t>
      </w:r>
      <w:r w:rsidR="000F0D2C" w:rsidRPr="000F0D2C">
        <w:t xml:space="preserve">he </w:t>
      </w:r>
      <w:r w:rsidR="00484563">
        <w:t xml:space="preserve">computation of the </w:t>
      </w:r>
      <w:r w:rsidR="000F0D2C" w:rsidRPr="000F0D2C">
        <w:t>Global Reference Network</w:t>
      </w:r>
      <w:r w:rsidR="00484563">
        <w:t xml:space="preserve"> </w:t>
      </w:r>
      <w:r w:rsidR="00445B44">
        <w:t xml:space="preserve">(GRN) </w:t>
      </w:r>
      <w:r w:rsidR="00484563">
        <w:t>grid cells</w:t>
      </w:r>
      <w:r w:rsidR="009328C3">
        <w:t xml:space="preserve">, </w:t>
      </w:r>
      <w:r w:rsidR="000F0D2C" w:rsidRPr="000F0D2C">
        <w:t>covering the whole globe</w:t>
      </w:r>
      <w:r w:rsidR="00484563">
        <w:t>, w</w:t>
      </w:r>
      <w:r w:rsidR="002F30E1">
        <w:t>as</w:t>
      </w:r>
      <w:r w:rsidR="00484563">
        <w:t xml:space="preserve"> carried out </w:t>
      </w:r>
      <w:r w:rsidR="000F0D2C" w:rsidRPr="000F0D2C">
        <w:t xml:space="preserve">in 1994 by Nils Gustavsson (Geological Survey of </w:t>
      </w:r>
      <w:r w:rsidR="000F0D2C" w:rsidRPr="00FF3AB6">
        <w:t>Finland)</w:t>
      </w:r>
      <w:r w:rsidR="000E5113" w:rsidRPr="00FF3AB6">
        <w:t>. I</w:t>
      </w:r>
      <w:r w:rsidR="00484563" w:rsidRPr="00FF3AB6">
        <w:t xml:space="preserve">n total, there are </w:t>
      </w:r>
      <w:r w:rsidR="000F0D2C" w:rsidRPr="00FF3AB6">
        <w:t>19,833 grid cells</w:t>
      </w:r>
      <w:r w:rsidR="009328C3" w:rsidRPr="00FF3AB6">
        <w:t xml:space="preserve"> </w:t>
      </w:r>
      <w:r w:rsidR="000F0D2C" w:rsidRPr="00FF3AB6">
        <w:t>of 160x160 km</w:t>
      </w:r>
      <w:r w:rsidR="005025CE" w:rsidRPr="00FF3AB6">
        <w:t xml:space="preserve"> (Fig. 2.1)</w:t>
      </w:r>
      <w:r w:rsidR="00484563" w:rsidRPr="00FF3AB6">
        <w:t xml:space="preserve">. The original </w:t>
      </w:r>
      <w:r w:rsidR="00B62BD0" w:rsidRPr="00FF3AB6">
        <w:t>Microsoft™</w:t>
      </w:r>
      <w:r w:rsidR="00B62BD0">
        <w:t xml:space="preserve"> Access </w:t>
      </w:r>
      <w:r w:rsidR="00484563">
        <w:t xml:space="preserve">file </w:t>
      </w:r>
      <w:r w:rsidR="009328C3">
        <w:t xml:space="preserve">was provided </w:t>
      </w:r>
      <w:r w:rsidR="002F30E1">
        <w:t xml:space="preserve">to the IUGS Commission on Global Geochemical Baselines </w:t>
      </w:r>
      <w:r w:rsidR="009328C3">
        <w:t>in August 2018 by Robert G. Garrett (Geological Survey of Canada)</w:t>
      </w:r>
      <w:r w:rsidR="002210A4">
        <w:t xml:space="preserve">. </w:t>
      </w:r>
      <w:r w:rsidR="003401E2">
        <w:t>Both</w:t>
      </w:r>
      <w:r w:rsidR="00027297">
        <w:t>,</w:t>
      </w:r>
      <w:r w:rsidR="003401E2">
        <w:t xml:space="preserve"> t</w:t>
      </w:r>
      <w:r w:rsidR="002210A4">
        <w:t>he</w:t>
      </w:r>
      <w:r w:rsidR="00CD777C">
        <w:t xml:space="preserve"> </w:t>
      </w:r>
      <w:r w:rsidR="00B62BD0">
        <w:t xml:space="preserve">generated </w:t>
      </w:r>
      <w:bookmarkStart w:id="7" w:name="_Hlk102927706"/>
      <w:r w:rsidR="00CD777C">
        <w:t>Microsoft</w:t>
      </w:r>
      <w:r w:rsidR="00FA1B1C">
        <w:t>™</w:t>
      </w:r>
      <w:r w:rsidR="00CD777C">
        <w:t xml:space="preserve"> Excel file</w:t>
      </w:r>
      <w:r w:rsidR="002210A4">
        <w:t xml:space="preserve"> with all 19,833 grid cells, and </w:t>
      </w:r>
      <w:r w:rsidR="00027297">
        <w:t>the</w:t>
      </w:r>
      <w:r w:rsidR="002210A4">
        <w:t xml:space="preserve"> Google Earth *.</w:t>
      </w:r>
      <w:proofErr w:type="spellStart"/>
      <w:r w:rsidR="002210A4">
        <w:t>kml</w:t>
      </w:r>
      <w:proofErr w:type="spellEnd"/>
      <w:r w:rsidR="002210A4">
        <w:t xml:space="preserve"> file</w:t>
      </w:r>
      <w:r w:rsidR="00027297">
        <w:t>,</w:t>
      </w:r>
      <w:bookmarkEnd w:id="7"/>
      <w:r w:rsidR="002210A4">
        <w:t xml:space="preserve"> are</w:t>
      </w:r>
      <w:r w:rsidR="00445B44">
        <w:t xml:space="preserve"> available </w:t>
      </w:r>
      <w:r w:rsidR="00D67CDF">
        <w:t xml:space="preserve">for downloading </w:t>
      </w:r>
      <w:r w:rsidR="00445B44">
        <w:t xml:space="preserve">from the website of the </w:t>
      </w:r>
      <w:hyperlink r:id="rId13" w:history="1">
        <w:r w:rsidR="00445B44" w:rsidRPr="00C90A13">
          <w:rPr>
            <w:rStyle w:val="Hyperlink"/>
          </w:rPr>
          <w:t>IUGS Commission on Global Geochemical Baselines</w:t>
        </w:r>
      </w:hyperlink>
      <w:r w:rsidR="00D23482">
        <w:t xml:space="preserve"> (refer to the Supplementary material for more details).</w:t>
      </w:r>
      <w:r w:rsidR="009328C3" w:rsidRPr="009328C3">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484563" w14:paraId="47BE76E4" w14:textId="77777777" w:rsidTr="00484563">
        <w:trPr>
          <w:jc w:val="center"/>
        </w:trPr>
        <w:tc>
          <w:tcPr>
            <w:tcW w:w="9355" w:type="dxa"/>
            <w:vAlign w:val="center"/>
          </w:tcPr>
          <w:p w14:paraId="1D5457F1" w14:textId="77777777" w:rsidR="00484563" w:rsidRDefault="00484563" w:rsidP="000E5113">
            <w:pPr>
              <w:pStyle w:val="BodyText"/>
              <w:jc w:val="center"/>
              <w:rPr>
                <w:noProof/>
              </w:rPr>
            </w:pPr>
          </w:p>
        </w:tc>
      </w:tr>
      <w:tr w:rsidR="000E5113" w14:paraId="72338383" w14:textId="77777777" w:rsidTr="00484563">
        <w:trPr>
          <w:jc w:val="center"/>
        </w:trPr>
        <w:tc>
          <w:tcPr>
            <w:tcW w:w="9355" w:type="dxa"/>
            <w:vAlign w:val="center"/>
          </w:tcPr>
          <w:p w14:paraId="70E3E776" w14:textId="77777777" w:rsidR="000E5113" w:rsidRDefault="000E2F16" w:rsidP="000E5113">
            <w:pPr>
              <w:pStyle w:val="BodyText"/>
              <w:jc w:val="center"/>
            </w:pPr>
            <w:r>
              <w:rPr>
                <w:noProof/>
                <w:lang w:val="el-GR" w:eastAsia="el-GR"/>
              </w:rPr>
              <w:drawing>
                <wp:inline distT="0" distB="0" distL="0" distR="0" wp14:anchorId="6498AEB7" wp14:editId="507384C9">
                  <wp:extent cx="5884622" cy="3071846"/>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cstate="print">
                            <a:extLst>
                              <a:ext uri="{28A0092B-C50C-407E-A947-70E740481C1C}">
                                <a14:useLocalDpi xmlns:a14="http://schemas.microsoft.com/office/drawing/2010/main"/>
                              </a:ext>
                            </a:extLst>
                          </a:blip>
                          <a:stretch>
                            <a:fillRect/>
                          </a:stretch>
                        </pic:blipFill>
                        <pic:spPr>
                          <a:xfrm>
                            <a:off x="0" y="0"/>
                            <a:ext cx="5884622" cy="3071846"/>
                          </a:xfrm>
                          <a:prstGeom prst="rect">
                            <a:avLst/>
                          </a:prstGeom>
                        </pic:spPr>
                      </pic:pic>
                    </a:graphicData>
                  </a:graphic>
                </wp:inline>
              </w:drawing>
            </w:r>
          </w:p>
        </w:tc>
      </w:tr>
    </w:tbl>
    <w:p w14:paraId="3D493D4A" w14:textId="279C4A14" w:rsidR="000F0D2C" w:rsidRPr="007228BD" w:rsidRDefault="000E2F16" w:rsidP="007228BD">
      <w:pPr>
        <w:pStyle w:val="Caption"/>
      </w:pPr>
      <w:r w:rsidRPr="007228BD">
        <w:t xml:space="preserve">Figure 2.1. </w:t>
      </w:r>
      <w:r w:rsidR="007A7A3D" w:rsidRPr="007228BD">
        <w:t xml:space="preserve">The </w:t>
      </w:r>
      <w:r w:rsidRPr="007228BD">
        <w:t xml:space="preserve">Global </w:t>
      </w:r>
      <w:r w:rsidR="00B71A19" w:rsidRPr="007228BD">
        <w:t>R</w:t>
      </w:r>
      <w:r w:rsidRPr="007228BD">
        <w:t xml:space="preserve">eference </w:t>
      </w:r>
      <w:r w:rsidR="00B71A19" w:rsidRPr="007228BD">
        <w:t>N</w:t>
      </w:r>
      <w:r w:rsidRPr="007228BD">
        <w:t>etwork</w:t>
      </w:r>
      <w:r w:rsidR="00516E41" w:rsidRPr="007228BD">
        <w:t xml:space="preserve"> (GRN) </w:t>
      </w:r>
      <w:r w:rsidR="007A7A3D" w:rsidRPr="007228BD">
        <w:t xml:space="preserve">grid cells </w:t>
      </w:r>
      <w:r w:rsidR="00516E41" w:rsidRPr="007228BD">
        <w:t>consist of the Global Terrestrial Network (GTN) and Global Marine Network (GMN)</w:t>
      </w:r>
      <w:r w:rsidR="007A7A3D" w:rsidRPr="007228BD">
        <w:t xml:space="preserve"> grid cells</w:t>
      </w:r>
      <w:r w:rsidR="00516E41" w:rsidRPr="007228BD">
        <w:t xml:space="preserve">. The </w:t>
      </w:r>
      <w:r w:rsidRPr="007228BD">
        <w:t xml:space="preserve">nominal </w:t>
      </w:r>
      <w:r w:rsidR="00516E41" w:rsidRPr="007228BD">
        <w:t xml:space="preserve">size of </w:t>
      </w:r>
      <w:r w:rsidR="00027297">
        <w:t xml:space="preserve">each </w:t>
      </w:r>
      <w:r w:rsidRPr="007228BD">
        <w:t xml:space="preserve">160x160 km </w:t>
      </w:r>
      <w:r w:rsidR="00516E41" w:rsidRPr="007228BD">
        <w:t xml:space="preserve">grid </w:t>
      </w:r>
      <w:r w:rsidRPr="007228BD">
        <w:t xml:space="preserve">cell </w:t>
      </w:r>
      <w:r w:rsidR="00516E41" w:rsidRPr="007228BD">
        <w:t xml:space="preserve">is </w:t>
      </w:r>
      <w:r w:rsidRPr="007228BD">
        <w:t>defined by two parallels of</w:t>
      </w:r>
      <w:r w:rsidR="00516E41" w:rsidRPr="007228BD">
        <w:t xml:space="preserve"> l</w:t>
      </w:r>
      <w:r w:rsidRPr="007228BD">
        <w:t>atitude 1</w:t>
      </w:r>
      <w:r w:rsidR="00516E41" w:rsidRPr="007228BD">
        <w:t>⅟2</w:t>
      </w:r>
      <w:r w:rsidRPr="008F4A4C">
        <w:rPr>
          <w:vertAlign w:val="superscript"/>
        </w:rPr>
        <w:t>o</w:t>
      </w:r>
      <w:r w:rsidRPr="007228BD">
        <w:t xml:space="preserve"> (approx. 166 km) apart, and two meridians. </w:t>
      </w:r>
      <w:proofErr w:type="gramStart"/>
      <w:r w:rsidRPr="007228BD">
        <w:t>In order to</w:t>
      </w:r>
      <w:proofErr w:type="gramEnd"/>
      <w:r w:rsidRPr="007228BD">
        <w:t xml:space="preserve"> retain a constant area,</w:t>
      </w:r>
      <w:r w:rsidR="00516E41" w:rsidRPr="007228BD">
        <w:t xml:space="preserve"> </w:t>
      </w:r>
      <w:r w:rsidRPr="007228BD">
        <w:t xml:space="preserve">the </w:t>
      </w:r>
      <w:r w:rsidR="001109B8" w:rsidRPr="007228BD">
        <w:t xml:space="preserve">grid </w:t>
      </w:r>
      <w:r w:rsidRPr="007228BD">
        <w:t>cells are systematically displaced in longitude E</w:t>
      </w:r>
      <w:r w:rsidR="00DE3E41" w:rsidRPr="007228BD">
        <w:t>ast</w:t>
      </w:r>
      <w:r w:rsidRPr="007228BD">
        <w:t xml:space="preserve"> and W</w:t>
      </w:r>
      <w:r w:rsidR="00DE3E41" w:rsidRPr="007228BD">
        <w:t>est</w:t>
      </w:r>
      <w:r w:rsidRPr="007228BD">
        <w:t xml:space="preserve"> in successive latitudinal bands.</w:t>
      </w:r>
      <w:r w:rsidR="00516E41" w:rsidRPr="007228BD">
        <w:t xml:space="preserve"> </w:t>
      </w:r>
      <w:bookmarkStart w:id="8" w:name="_Hlk77779520"/>
      <w:r w:rsidR="00516E41" w:rsidRPr="007228BD">
        <w:t>Drawn with Golden Software’s Surfer</w:t>
      </w:r>
      <w:r w:rsidR="00B62BD0" w:rsidRPr="007228BD">
        <w:t>™</w:t>
      </w:r>
      <w:r w:rsidR="00516E41" w:rsidRPr="007228BD">
        <w:t xml:space="preserve"> v21 by Alecos Demetriades, </w:t>
      </w:r>
      <w:r w:rsidR="00EB6770">
        <w:t xml:space="preserve">Hellenic </w:t>
      </w:r>
      <w:r w:rsidR="00516E41" w:rsidRPr="007228BD">
        <w:t>Institute of Geology and Mineral Exploration (IGME) &amp; IUGS Commission on Global Geochemical Baselines (IUGS-CGGB).</w:t>
      </w:r>
    </w:p>
    <w:bookmarkEnd w:id="8"/>
    <w:p w14:paraId="2AE0E89E" w14:textId="1148CE0B" w:rsidR="008D6843" w:rsidRDefault="008D6843" w:rsidP="001109B8">
      <w:pPr>
        <w:pStyle w:val="Paragraph"/>
      </w:pPr>
      <w:r w:rsidRPr="00597217">
        <w:lastRenderedPageBreak/>
        <w:t xml:space="preserve">The </w:t>
      </w:r>
      <w:r>
        <w:t xml:space="preserve">160x160 km grid </w:t>
      </w:r>
      <w:r w:rsidRPr="00597217">
        <w:t>cells (for the</w:t>
      </w:r>
      <w:r>
        <w:t xml:space="preserve"> </w:t>
      </w:r>
      <w:r w:rsidRPr="00597217">
        <w:t>entire world) have their origin on the equator at the 0</w:t>
      </w:r>
      <w:r w:rsidRPr="009328C3">
        <w:rPr>
          <w:vertAlign w:val="superscript"/>
        </w:rPr>
        <w:t>o</w:t>
      </w:r>
      <w:r>
        <w:t xml:space="preserve"> </w:t>
      </w:r>
      <w:r w:rsidRPr="00597217">
        <w:t>(Greenwich) meridian and they are symmetrical N</w:t>
      </w:r>
      <w:r>
        <w:t>orth</w:t>
      </w:r>
      <w:r w:rsidRPr="00597217">
        <w:t xml:space="preserve"> and S</w:t>
      </w:r>
      <w:r>
        <w:t>outh</w:t>
      </w:r>
      <w:r w:rsidRPr="00597217">
        <w:t xml:space="preserve"> of</w:t>
      </w:r>
      <w:r>
        <w:t xml:space="preserve"> </w:t>
      </w:r>
      <w:r w:rsidRPr="00597217">
        <w:t>the equator. For practical convenience</w:t>
      </w:r>
      <w:r>
        <w:t>,</w:t>
      </w:r>
      <w:r w:rsidRPr="00597217">
        <w:t xml:space="preserve"> the cells are bounded</w:t>
      </w:r>
      <w:r>
        <w:t xml:space="preserve"> </w:t>
      </w:r>
      <w:r w:rsidRPr="00597217">
        <w:t>by lines of latitude 1</w:t>
      </w:r>
      <w:r>
        <w:t>⅟</w:t>
      </w:r>
      <w:r>
        <w:rPr>
          <w:sz w:val="14"/>
          <w:szCs w:val="14"/>
        </w:rPr>
        <w:t>2</w:t>
      </w:r>
      <w:r w:rsidRPr="005025CE">
        <w:rPr>
          <w:vertAlign w:val="superscript"/>
        </w:rPr>
        <w:t>o</w:t>
      </w:r>
      <w:r w:rsidRPr="00597217">
        <w:t xml:space="preserve"> apart (approximately 166 km). To</w:t>
      </w:r>
      <w:r>
        <w:t xml:space="preserve"> </w:t>
      </w:r>
      <w:r w:rsidRPr="00597217">
        <w:t>retain a constant area of 25</w:t>
      </w:r>
      <w:r>
        <w:t>,</w:t>
      </w:r>
      <w:r w:rsidRPr="00597217">
        <w:t>600 km</w:t>
      </w:r>
      <w:r w:rsidRPr="009328C3">
        <w:rPr>
          <w:vertAlign w:val="superscript"/>
        </w:rPr>
        <w:t>2</w:t>
      </w:r>
      <w:r w:rsidRPr="00597217">
        <w:t xml:space="preserve"> the meridians defining E</w:t>
      </w:r>
      <w:r>
        <w:t xml:space="preserve">ast </w:t>
      </w:r>
      <w:r w:rsidRPr="00597217">
        <w:t>and W</w:t>
      </w:r>
      <w:r>
        <w:t>est</w:t>
      </w:r>
      <w:r w:rsidRPr="00597217">
        <w:t xml:space="preserve"> boundaries are systematically displaced in longitude E</w:t>
      </w:r>
      <w:r>
        <w:t xml:space="preserve">ast </w:t>
      </w:r>
      <w:r w:rsidRPr="00597217">
        <w:t>and W</w:t>
      </w:r>
      <w:r>
        <w:t>est</w:t>
      </w:r>
      <w:r w:rsidRPr="00597217">
        <w:t xml:space="preserve"> in successive latitudinal bands. Overlap in the vicinity</w:t>
      </w:r>
      <w:r>
        <w:t xml:space="preserve"> </w:t>
      </w:r>
      <w:r w:rsidRPr="00597217">
        <w:t xml:space="preserve">of the international dateline is </w:t>
      </w:r>
      <w:r>
        <w:t>i</w:t>
      </w:r>
      <w:r w:rsidRPr="00597217">
        <w:t>gnored because it occurs over</w:t>
      </w:r>
      <w:r>
        <w:t xml:space="preserve"> </w:t>
      </w:r>
      <w:r w:rsidRPr="00597217">
        <w:t>the Pacific Ocean.</w:t>
      </w:r>
    </w:p>
    <w:p w14:paraId="3DC10DBC" w14:textId="41E20EE0" w:rsidR="00B07F02" w:rsidRDefault="001109B8" w:rsidP="001109B8">
      <w:pPr>
        <w:pStyle w:val="Paragraph"/>
      </w:pPr>
      <w:r>
        <w:t xml:space="preserve">The original Global Terrestrial Network (GTN) </w:t>
      </w:r>
      <w:r w:rsidR="007A7A3D">
        <w:t xml:space="preserve">grid cells </w:t>
      </w:r>
      <w:r>
        <w:t xml:space="preserve">file, </w:t>
      </w:r>
      <w:r w:rsidR="00C90A13">
        <w:t xml:space="preserve">covering the land surface of the Earth, </w:t>
      </w:r>
      <w:r>
        <w:t xml:space="preserve">used </w:t>
      </w:r>
      <w:r w:rsidR="002F30E1">
        <w:t xml:space="preserve">in 1997 </w:t>
      </w:r>
      <w:r>
        <w:t>for planning the FOREGS Geochemical Atlas of Europe project</w:t>
      </w:r>
      <w:r w:rsidR="00AD489C">
        <w:t>,</w:t>
      </w:r>
      <w:r>
        <w:t xml:space="preserve"> comprised </w:t>
      </w:r>
      <w:r w:rsidRPr="001109B8">
        <w:t>57</w:t>
      </w:r>
      <w:r w:rsidR="00CB7AFC">
        <w:t>11</w:t>
      </w:r>
      <w:r>
        <w:t xml:space="preserve"> grid cells</w:t>
      </w:r>
      <w:r w:rsidR="00F32E5C">
        <w:t xml:space="preserve"> (</w:t>
      </w:r>
      <w:proofErr w:type="spellStart"/>
      <w:r w:rsidR="00F32E5C">
        <w:t>Salminen</w:t>
      </w:r>
      <w:proofErr w:type="spellEnd"/>
      <w:r w:rsidR="00F32E5C">
        <w:t xml:space="preserve">, </w:t>
      </w:r>
      <w:proofErr w:type="spellStart"/>
      <w:r w:rsidR="00F32E5C">
        <w:t>Tarvainen</w:t>
      </w:r>
      <w:proofErr w:type="spellEnd"/>
      <w:r w:rsidR="00F32E5C">
        <w:t xml:space="preserve"> </w:t>
      </w:r>
      <w:r w:rsidR="00F32E5C" w:rsidRPr="00F32E5C">
        <w:rPr>
          <w:i/>
          <w:iCs/>
        </w:rPr>
        <w:t>et al</w:t>
      </w:r>
      <w:r w:rsidR="00F32E5C">
        <w:t>., 1998).</w:t>
      </w:r>
      <w:r>
        <w:t xml:space="preserve"> </w:t>
      </w:r>
      <w:r w:rsidR="00F32E5C">
        <w:t>Upon plotting the grid cells on a world map, it was discovered that many grid cells near coastal areas and over islands were missing. The reason for the missing grid cells was that their centre f</w:t>
      </w:r>
      <w:r w:rsidR="007A7A3D">
        <w:t xml:space="preserve">ell </w:t>
      </w:r>
      <w:r w:rsidR="00295AE5">
        <w:t>over</w:t>
      </w:r>
      <w:r w:rsidR="00F32E5C">
        <w:t xml:space="preserve"> </w:t>
      </w:r>
      <w:r w:rsidR="007A7A3D">
        <w:t>a water body (ocean, sea, lake)</w:t>
      </w:r>
      <w:r w:rsidR="00F32E5C">
        <w:t xml:space="preserve">, and were thus deleted because each </w:t>
      </w:r>
      <w:r w:rsidR="002F30E1">
        <w:t xml:space="preserve">160x160 km </w:t>
      </w:r>
      <w:r w:rsidR="00F32E5C">
        <w:t xml:space="preserve">grid cell </w:t>
      </w:r>
      <w:r w:rsidR="00295AE5">
        <w:t>is</w:t>
      </w:r>
      <w:r w:rsidR="00F32E5C">
        <w:t xml:space="preserve"> required to have </w:t>
      </w:r>
      <w:r w:rsidR="002F30E1">
        <w:t xml:space="preserve">within it </w:t>
      </w:r>
      <w:r w:rsidR="00F32E5C">
        <w:t>a minimum of three random sites for sampling</w:t>
      </w:r>
      <w:r w:rsidR="002F30E1">
        <w:t xml:space="preserve">. This </w:t>
      </w:r>
      <w:r w:rsidR="00B07F02">
        <w:t xml:space="preserve">is an important requisite of triangulation </w:t>
      </w:r>
      <w:r w:rsidR="002F30E1">
        <w:t>and</w:t>
      </w:r>
      <w:r w:rsidR="00B07F02">
        <w:t xml:space="preserve"> levelling </w:t>
      </w:r>
      <w:r w:rsidR="00C417CE">
        <w:t xml:space="preserve">the data sets of regional and detailed geochemical surveys </w:t>
      </w:r>
      <w:r w:rsidR="00AD489C">
        <w:t>to the</w:t>
      </w:r>
      <w:r w:rsidR="002F30E1">
        <w:t>ir</w:t>
      </w:r>
      <w:r w:rsidR="00AD489C">
        <w:t xml:space="preserve"> respective </w:t>
      </w:r>
      <w:r w:rsidR="00520F11">
        <w:t>G</w:t>
      </w:r>
      <w:r w:rsidR="00AD489C">
        <w:t xml:space="preserve">lobal </w:t>
      </w:r>
      <w:r w:rsidR="00520F11" w:rsidRPr="00FF3AB6">
        <w:t>G</w:t>
      </w:r>
      <w:r w:rsidR="00AD489C" w:rsidRPr="00FF3AB6">
        <w:t xml:space="preserve">eochemical </w:t>
      </w:r>
      <w:r w:rsidR="00520F11" w:rsidRPr="00FF3AB6">
        <w:t>R</w:t>
      </w:r>
      <w:r w:rsidR="00AD489C" w:rsidRPr="00FF3AB6">
        <w:t xml:space="preserve">eference </w:t>
      </w:r>
      <w:r w:rsidR="00520F11" w:rsidRPr="00FF3AB6">
        <w:t>N</w:t>
      </w:r>
      <w:r w:rsidR="00AD489C" w:rsidRPr="00FF3AB6">
        <w:t xml:space="preserve">etwork data sets </w:t>
      </w:r>
      <w:r w:rsidR="00B07F02" w:rsidRPr="00FF3AB6">
        <w:t>(see Section §2</w:t>
      </w:r>
      <w:r w:rsidR="00F32E5C" w:rsidRPr="00FF3AB6">
        <w:t>.</w:t>
      </w:r>
      <w:r w:rsidR="00B07F02" w:rsidRPr="00FF3AB6">
        <w:t>1 above).</w:t>
      </w:r>
      <w:r w:rsidR="00F32E5C" w:rsidRPr="00FF3AB6">
        <w:t xml:space="preserve"> Of course, this was</w:t>
      </w:r>
      <w:r w:rsidR="00F32E5C">
        <w:t xml:space="preserve"> discovered during the FOREGS Geochemical Atlas of Europe </w:t>
      </w:r>
      <w:r w:rsidR="006179EA">
        <w:t xml:space="preserve">project </w:t>
      </w:r>
      <w:r w:rsidR="00F32E5C">
        <w:t xml:space="preserve">and was corrected for countries that started their sampling </w:t>
      </w:r>
      <w:r w:rsidR="006C1F74">
        <w:t xml:space="preserve">campaign </w:t>
      </w:r>
      <w:r w:rsidR="00F32E5C">
        <w:t>a little later than the June 19</w:t>
      </w:r>
      <w:r w:rsidR="006179EA">
        <w:t xml:space="preserve">97 </w:t>
      </w:r>
      <w:r w:rsidR="00F32E5C">
        <w:t>kick-off</w:t>
      </w:r>
      <w:r w:rsidR="006179EA">
        <w:t>.</w:t>
      </w:r>
      <w:r w:rsidR="00D26852">
        <w:t xml:space="preserve"> The reason for making this correction is that geochemical data are required from all grid cells for the compilation of global geochemical baseline maps.</w:t>
      </w:r>
    </w:p>
    <w:p w14:paraId="3238B492" w14:textId="13A7436F" w:rsidR="00F32E5C" w:rsidRDefault="007A7A3D" w:rsidP="001109B8">
      <w:pPr>
        <w:pStyle w:val="Paragraph"/>
      </w:pPr>
      <w:r>
        <w:t xml:space="preserve">For planning the </w:t>
      </w:r>
      <w:r w:rsidR="00CE693D" w:rsidRPr="00CE693D">
        <w:t xml:space="preserve">Global Geochemical Reference Network </w:t>
      </w:r>
      <w:r>
        <w:t>project for the entire terrestrial surface of the Earth</w:t>
      </w:r>
      <w:r w:rsidR="00B07F02">
        <w:t xml:space="preserve">, a new file was generated by adding all the missing coastal grid cells and over islands. This new </w:t>
      </w:r>
      <w:bookmarkStart w:id="9" w:name="_Hlk102927739"/>
      <w:r w:rsidR="00CD777C">
        <w:t>Microsoft</w:t>
      </w:r>
      <w:r w:rsidR="00387DC6">
        <w:t>™</w:t>
      </w:r>
      <w:r w:rsidR="00CD777C">
        <w:t xml:space="preserve"> Excel </w:t>
      </w:r>
      <w:r w:rsidR="00B07F02">
        <w:t>file</w:t>
      </w:r>
      <w:r w:rsidR="00A22BD8">
        <w:t>, covering the terrestrial surface of the Earth,</w:t>
      </w:r>
      <w:r w:rsidR="00B07F02">
        <w:t xml:space="preserve"> </w:t>
      </w:r>
      <w:r w:rsidR="00B07F02" w:rsidRPr="00FF3AB6">
        <w:t>consists of 7356 grid cells of 160x160 km</w:t>
      </w:r>
      <w:r w:rsidR="00DD38FE" w:rsidRPr="00FF3AB6">
        <w:t xml:space="preserve"> (Fig. 2.2)</w:t>
      </w:r>
      <w:r w:rsidR="00CD777C" w:rsidRPr="00FF3AB6">
        <w:t>, and is available</w:t>
      </w:r>
      <w:r w:rsidR="00635962" w:rsidRPr="00FF3AB6">
        <w:t>,</w:t>
      </w:r>
      <w:r w:rsidR="00CD777C" w:rsidRPr="00FF3AB6">
        <w:t xml:space="preserve"> </w:t>
      </w:r>
      <w:r w:rsidR="00635962" w:rsidRPr="00FF3AB6">
        <w:t>together with the Google</w:t>
      </w:r>
      <w:r w:rsidR="00635962">
        <w:t xml:space="preserve"> Earth *.kml  file</w:t>
      </w:r>
      <w:bookmarkEnd w:id="9"/>
      <w:r w:rsidR="00635962">
        <w:t xml:space="preserve">, </w:t>
      </w:r>
      <w:r w:rsidR="00CD777C">
        <w:t xml:space="preserve">from the </w:t>
      </w:r>
      <w:r w:rsidR="009F3556">
        <w:t>w</w:t>
      </w:r>
      <w:r w:rsidR="00CD777C">
        <w:t xml:space="preserve">ebsite of the </w:t>
      </w:r>
      <w:hyperlink r:id="rId15" w:history="1">
        <w:r w:rsidR="00CD777C" w:rsidRPr="00FD3739">
          <w:rPr>
            <w:rStyle w:val="Hyperlink"/>
          </w:rPr>
          <w:t>IUGS Commission on Global Geochemical Baselines</w:t>
        </w:r>
      </w:hyperlink>
      <w:r w:rsidR="00B07F0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2F30E1" w14:paraId="2820E2F3" w14:textId="77777777" w:rsidTr="00A20F75">
        <w:tc>
          <w:tcPr>
            <w:tcW w:w="9355" w:type="dxa"/>
            <w:vAlign w:val="center"/>
          </w:tcPr>
          <w:p w14:paraId="210A6DBE" w14:textId="77777777" w:rsidR="002F30E1" w:rsidRDefault="002F30E1" w:rsidP="00A20F75">
            <w:pPr>
              <w:jc w:val="center"/>
            </w:pPr>
          </w:p>
        </w:tc>
      </w:tr>
      <w:tr w:rsidR="00A20F75" w14:paraId="36D423C6" w14:textId="77777777" w:rsidTr="00A20F75">
        <w:tc>
          <w:tcPr>
            <w:tcW w:w="9355" w:type="dxa"/>
            <w:vAlign w:val="center"/>
          </w:tcPr>
          <w:p w14:paraId="4474259F" w14:textId="43220667" w:rsidR="00A20F75" w:rsidRDefault="00A20F75" w:rsidP="00A20F75">
            <w:pPr>
              <w:jc w:val="center"/>
            </w:pPr>
            <w:r>
              <w:rPr>
                <w:noProof/>
                <w:lang w:val="el-GR" w:eastAsia="el-GR"/>
              </w:rPr>
              <w:drawing>
                <wp:inline distT="0" distB="0" distL="0" distR="0" wp14:anchorId="7AB9F8D8" wp14:editId="3599B84E">
                  <wp:extent cx="5846801" cy="3006000"/>
                  <wp:effectExtent l="0" t="0" r="190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6">
                            <a:extLst>
                              <a:ext uri="{28A0092B-C50C-407E-A947-70E740481C1C}">
                                <a14:useLocalDpi xmlns:a14="http://schemas.microsoft.com/office/drawing/2010/main"/>
                              </a:ext>
                            </a:extLst>
                          </a:blip>
                          <a:srcRect l="3567" t="1585" r="3863"/>
                          <a:stretch/>
                        </pic:blipFill>
                        <pic:spPr bwMode="auto">
                          <a:xfrm>
                            <a:off x="0" y="0"/>
                            <a:ext cx="5846801" cy="3006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6D22B3" w14:textId="55F57BBF" w:rsidR="00A20F75" w:rsidRDefault="00A20F75" w:rsidP="007228BD">
      <w:pPr>
        <w:pStyle w:val="Caption"/>
      </w:pPr>
      <w:r w:rsidRPr="00FF3AB6">
        <w:t xml:space="preserve">Figure 2.2. The 7356 Global Terrestrial Network (GTN) grid cells cover the </w:t>
      </w:r>
      <w:r w:rsidR="002F30E1" w:rsidRPr="00FF3AB6">
        <w:t>entire</w:t>
      </w:r>
      <w:r w:rsidRPr="00FF3AB6">
        <w:t xml:space="preserve"> </w:t>
      </w:r>
      <w:r w:rsidR="002F30E1" w:rsidRPr="00FF3AB6">
        <w:t>land</w:t>
      </w:r>
      <w:r w:rsidRPr="00FF3AB6">
        <w:t xml:space="preserve"> surface</w:t>
      </w:r>
      <w:r w:rsidR="00295AE5" w:rsidRPr="00FF3AB6">
        <w:t xml:space="preserve"> of the Earth</w:t>
      </w:r>
      <w:r w:rsidRPr="00FF3AB6">
        <w:t>,</w:t>
      </w:r>
      <w:r>
        <w:t xml:space="preserve"> including islands. The nominal size of </w:t>
      </w:r>
      <w:r w:rsidR="006A43D0">
        <w:t xml:space="preserve">each </w:t>
      </w:r>
      <w:r>
        <w:t>160x160 km grid cell is defined by two parallels of latitude 1⅟</w:t>
      </w:r>
      <w:r w:rsidRPr="00516E41">
        <w:rPr>
          <w:sz w:val="14"/>
          <w:szCs w:val="14"/>
        </w:rPr>
        <w:t>2</w:t>
      </w:r>
      <w:r w:rsidRPr="00516E41">
        <w:rPr>
          <w:vertAlign w:val="superscript"/>
        </w:rPr>
        <w:t>o</w:t>
      </w:r>
      <w:r>
        <w:t xml:space="preserve"> (approx. 166 km) apart, and two meridians. </w:t>
      </w:r>
      <w:r w:rsidR="005C0829">
        <w:t>For</w:t>
      </w:r>
      <w:r>
        <w:t xml:space="preserve"> </w:t>
      </w:r>
      <w:r w:rsidR="003F79DA">
        <w:t>keeping</w:t>
      </w:r>
      <w:r>
        <w:t xml:space="preserve"> a constant area, the grid cells are systematically displaced in longitude E</w:t>
      </w:r>
      <w:r w:rsidR="002F30E1">
        <w:t>ast</w:t>
      </w:r>
      <w:r>
        <w:t xml:space="preserve"> and W</w:t>
      </w:r>
      <w:r w:rsidR="002F30E1">
        <w:t>est</w:t>
      </w:r>
      <w:r>
        <w:t xml:space="preserve"> in successive latitudinal bands. Drawn </w:t>
      </w:r>
      <w:r w:rsidR="00387DC6">
        <w:t xml:space="preserve">by Alecos Demetriades (IGME/IUGS-CGGB) </w:t>
      </w:r>
      <w:r>
        <w:t>with Golden Software’s MapViewer</w:t>
      </w:r>
      <w:r w:rsidR="00D26852">
        <w:t>™</w:t>
      </w:r>
      <w:r>
        <w:t xml:space="preserve"> v8.</w:t>
      </w:r>
    </w:p>
    <w:p w14:paraId="438045EB" w14:textId="3974772E" w:rsidR="001737F2" w:rsidRPr="000A0A6B" w:rsidRDefault="001737F2" w:rsidP="001737F2">
      <w:pPr>
        <w:pStyle w:val="Heading3"/>
      </w:pPr>
      <w:bookmarkStart w:id="10" w:name="_Toc106199212"/>
      <w:r>
        <w:t>2</w:t>
      </w:r>
      <w:r w:rsidRPr="000A0A6B">
        <w:t>.</w:t>
      </w:r>
      <w:r>
        <w:t>2</w:t>
      </w:r>
      <w:r w:rsidRPr="000A0A6B">
        <w:t>.</w:t>
      </w:r>
      <w:r>
        <w:t>1.</w:t>
      </w:r>
      <w:r w:rsidRPr="000A0A6B">
        <w:t xml:space="preserve"> </w:t>
      </w:r>
      <w:r>
        <w:t>Identifiers of GTN grid cells</w:t>
      </w:r>
      <w:bookmarkEnd w:id="10"/>
    </w:p>
    <w:p w14:paraId="7696A25D" w14:textId="5AE8A1F6" w:rsidR="00330A94" w:rsidRDefault="001737F2" w:rsidP="001737F2">
      <w:pPr>
        <w:pStyle w:val="BodyText"/>
      </w:pPr>
      <w:r>
        <w:t xml:space="preserve">The identifiers of GTN 160x160 km grid cells consist of </w:t>
      </w:r>
      <w:r w:rsidR="00FF4F94">
        <w:t xml:space="preserve">a </w:t>
      </w:r>
      <w:r w:rsidR="006D2A80">
        <w:t>four</w:t>
      </w:r>
      <w:r w:rsidR="005C0829">
        <w:t>-</w:t>
      </w:r>
      <w:r>
        <w:t>part</w:t>
      </w:r>
      <w:r w:rsidR="00FF4F94">
        <w:t xml:space="preserve"> label</w:t>
      </w:r>
      <w:r w:rsidR="00330A94">
        <w:t>:</w:t>
      </w:r>
    </w:p>
    <w:p w14:paraId="5F2F7D10" w14:textId="77777777" w:rsidR="00EC4201" w:rsidRDefault="00EC4201" w:rsidP="001737F2">
      <w:pPr>
        <w:pStyle w:val="BodyText"/>
      </w:pPr>
    </w:p>
    <w:p w14:paraId="1786BAD2" w14:textId="164893E7" w:rsidR="00330A94" w:rsidRDefault="001E7A18" w:rsidP="006D2A80">
      <w:pPr>
        <w:pStyle w:val="ListParagraph"/>
        <w:numPr>
          <w:ilvl w:val="0"/>
          <w:numId w:val="36"/>
        </w:numPr>
      </w:pPr>
      <w:r>
        <w:lastRenderedPageBreak/>
        <w:t>T</w:t>
      </w:r>
      <w:r w:rsidR="001737F2">
        <w:t>he latitude</w:t>
      </w:r>
      <w:r w:rsidR="00FF4F94">
        <w:t xml:space="preserve"> </w:t>
      </w:r>
      <w:r w:rsidR="006D2A80">
        <w:t xml:space="preserve">letter </w:t>
      </w:r>
      <w:r w:rsidR="00330A94">
        <w:t>code ‘</w:t>
      </w:r>
      <w:r w:rsidR="005C606F">
        <w:t>N</w:t>
      </w:r>
      <w:r w:rsidR="00330A94">
        <w:t>’ and ‘S’, represent</w:t>
      </w:r>
      <w:r w:rsidR="00902159">
        <w:t>ing</w:t>
      </w:r>
      <w:r w:rsidR="00330A94">
        <w:t xml:space="preserve"> North and South</w:t>
      </w:r>
      <w:r w:rsidR="00CB7A67">
        <w:t xml:space="preserve"> from the equator</w:t>
      </w:r>
      <w:r w:rsidR="00330A94">
        <w:t>, respectively</w:t>
      </w:r>
      <w:r>
        <w:t>.</w:t>
      </w:r>
      <w:r w:rsidR="00FF4F94">
        <w:t xml:space="preserve"> </w:t>
      </w:r>
    </w:p>
    <w:p w14:paraId="0D3CC6D6" w14:textId="1073D704" w:rsidR="00EC4201" w:rsidRDefault="001E7A18" w:rsidP="006D2A80">
      <w:pPr>
        <w:pStyle w:val="ListParagraph"/>
        <w:numPr>
          <w:ilvl w:val="0"/>
          <w:numId w:val="36"/>
        </w:numPr>
      </w:pPr>
      <w:r>
        <w:t>T</w:t>
      </w:r>
      <w:r w:rsidR="00330A94">
        <w:t xml:space="preserve">he </w:t>
      </w:r>
      <w:r w:rsidR="00FF4F94">
        <w:t>longitude</w:t>
      </w:r>
      <w:r w:rsidR="00442E4F">
        <w:t xml:space="preserve"> </w:t>
      </w:r>
      <w:r w:rsidR="006D2A80">
        <w:t xml:space="preserve">letter </w:t>
      </w:r>
      <w:r w:rsidR="00330A94">
        <w:t>code ‘E’ and ‘W’</w:t>
      </w:r>
      <w:r w:rsidR="006D2A80">
        <w:t>,</w:t>
      </w:r>
      <w:r w:rsidR="00330A94">
        <w:t xml:space="preserve"> represent</w:t>
      </w:r>
      <w:r w:rsidR="00902159">
        <w:t>ing</w:t>
      </w:r>
      <w:r w:rsidR="00330A94">
        <w:t xml:space="preserve"> </w:t>
      </w:r>
      <w:r w:rsidR="00442E4F">
        <w:t>East and West</w:t>
      </w:r>
      <w:r w:rsidR="00CB7A67">
        <w:t xml:space="preserve"> from the 0</w:t>
      </w:r>
      <w:r w:rsidR="00CB7A67" w:rsidRPr="00CB7A67">
        <w:rPr>
          <w:vertAlign w:val="superscript"/>
        </w:rPr>
        <w:t>o</w:t>
      </w:r>
      <w:r w:rsidR="00CB7A67">
        <w:t xml:space="preserve"> Greenwich meridian</w:t>
      </w:r>
      <w:r w:rsidR="00330A94">
        <w:t>, respectively</w:t>
      </w:r>
      <w:r>
        <w:t>.</w:t>
      </w:r>
    </w:p>
    <w:p w14:paraId="56C62269" w14:textId="7912C416" w:rsidR="006D2A80" w:rsidRDefault="001E7A18" w:rsidP="006D2A80">
      <w:pPr>
        <w:pStyle w:val="ListParagraph"/>
        <w:numPr>
          <w:ilvl w:val="0"/>
          <w:numId w:val="36"/>
        </w:numPr>
      </w:pPr>
      <w:r>
        <w:t>A</w:t>
      </w:r>
      <w:r w:rsidR="00EC4201">
        <w:t xml:space="preserve"> </w:t>
      </w:r>
      <w:r w:rsidR="006D2A80">
        <w:t>two</w:t>
      </w:r>
      <w:r w:rsidR="003F79DA">
        <w:t>-</w:t>
      </w:r>
      <w:r w:rsidR="006D2A80">
        <w:t xml:space="preserve">digit </w:t>
      </w:r>
      <w:r w:rsidR="00EC4201">
        <w:t xml:space="preserve">number after the latitude </w:t>
      </w:r>
      <w:r w:rsidR="006D2A80">
        <w:t>letter code</w:t>
      </w:r>
      <w:r w:rsidR="002D2DD9">
        <w:t xml:space="preserve"> (N or S)</w:t>
      </w:r>
      <w:r w:rsidR="006D2A80">
        <w:t>, represent</w:t>
      </w:r>
      <w:r w:rsidR="00902159">
        <w:t>ing</w:t>
      </w:r>
      <w:r w:rsidR="006D2A80">
        <w:t xml:space="preserve"> the position of the grid cell North or South from the </w:t>
      </w:r>
      <w:r w:rsidR="00CB7A67">
        <w:t>e</w:t>
      </w:r>
      <w:r w:rsidR="006D2A80">
        <w:t>quator, and</w:t>
      </w:r>
    </w:p>
    <w:p w14:paraId="285F5695" w14:textId="7FC96627" w:rsidR="00EC4201" w:rsidRDefault="001E7A18" w:rsidP="006D2A80">
      <w:pPr>
        <w:pStyle w:val="ListParagraph"/>
        <w:numPr>
          <w:ilvl w:val="0"/>
          <w:numId w:val="36"/>
        </w:numPr>
      </w:pPr>
      <w:r>
        <w:t>A</w:t>
      </w:r>
      <w:r w:rsidR="006D2A80">
        <w:t xml:space="preserve"> two</w:t>
      </w:r>
      <w:r w:rsidR="003F79DA">
        <w:t>-</w:t>
      </w:r>
      <w:r w:rsidR="006D2A80">
        <w:t xml:space="preserve">digit number after the </w:t>
      </w:r>
      <w:r w:rsidR="00EC4201">
        <w:t xml:space="preserve">longitude </w:t>
      </w:r>
      <w:r w:rsidR="006D2A80">
        <w:t xml:space="preserve">letter </w:t>
      </w:r>
      <w:r w:rsidR="00EC4201">
        <w:t>code</w:t>
      </w:r>
      <w:r w:rsidR="002D2DD9">
        <w:t xml:space="preserve"> (E or W)</w:t>
      </w:r>
      <w:r w:rsidR="006D2A80">
        <w:t>,</w:t>
      </w:r>
      <w:r w:rsidR="00EC4201">
        <w:t xml:space="preserve"> represent</w:t>
      </w:r>
      <w:r w:rsidR="00902159">
        <w:t>ing</w:t>
      </w:r>
      <w:r w:rsidR="00EC4201">
        <w:t xml:space="preserve"> the </w:t>
      </w:r>
      <w:r w:rsidR="006D2A80">
        <w:t>position of the grid cell East or West from the</w:t>
      </w:r>
      <w:r w:rsidR="00EC4201">
        <w:t xml:space="preserve"> 0</w:t>
      </w:r>
      <w:r w:rsidR="00EC4201" w:rsidRPr="006D2A80">
        <w:rPr>
          <w:vertAlign w:val="superscript"/>
        </w:rPr>
        <w:t>o</w:t>
      </w:r>
      <w:r w:rsidR="00EC4201">
        <w:t xml:space="preserve"> Greenwich meridian.</w:t>
      </w:r>
    </w:p>
    <w:p w14:paraId="6F0B5A3F" w14:textId="77777777" w:rsidR="00EC4201" w:rsidRDefault="00EC4201" w:rsidP="001737F2">
      <w:pPr>
        <w:pStyle w:val="BodyText"/>
      </w:pPr>
    </w:p>
    <w:p w14:paraId="6E1D914E" w14:textId="184F7480" w:rsidR="002F30E1" w:rsidRPr="00353889" w:rsidRDefault="00353889" w:rsidP="00353889">
      <w:pPr>
        <w:pStyle w:val="BodyText"/>
      </w:pPr>
      <w:r w:rsidRPr="002A79F1">
        <w:rPr>
          <w:i/>
          <w:iCs/>
        </w:rPr>
        <w:t>For example</w:t>
      </w:r>
      <w:r w:rsidRPr="00353889">
        <w:t xml:space="preserve">, </w:t>
      </w:r>
      <w:r w:rsidR="00070679">
        <w:t xml:space="preserve">the identifier </w:t>
      </w:r>
      <w:r w:rsidR="00FF4F94" w:rsidRPr="00353889">
        <w:t>N3</w:t>
      </w:r>
      <w:r w:rsidR="00311F58">
        <w:t>4</w:t>
      </w:r>
      <w:r w:rsidR="00FF4F94" w:rsidRPr="00353889">
        <w:t xml:space="preserve">E03 </w:t>
      </w:r>
      <w:r w:rsidR="005C606F" w:rsidRPr="00353889">
        <w:t xml:space="preserve">denotes that this </w:t>
      </w:r>
      <w:r w:rsidRPr="00353889">
        <w:t xml:space="preserve">160x160 km </w:t>
      </w:r>
      <w:r w:rsidR="00902159">
        <w:t>GT</w:t>
      </w:r>
      <w:r w:rsidR="002D2DD9">
        <w:t>N</w:t>
      </w:r>
      <w:r w:rsidR="00902159">
        <w:t xml:space="preserve"> </w:t>
      </w:r>
      <w:r w:rsidRPr="00353889">
        <w:t xml:space="preserve">grid cell </w:t>
      </w:r>
      <w:r w:rsidR="00FF4F94" w:rsidRPr="00353889">
        <w:t>is the 3</w:t>
      </w:r>
      <w:r w:rsidR="00635962">
        <w:t>4</w:t>
      </w:r>
      <w:r w:rsidRPr="00353889">
        <w:rPr>
          <w:vertAlign w:val="superscript"/>
        </w:rPr>
        <w:t>th</w:t>
      </w:r>
      <w:r>
        <w:t xml:space="preserve"> </w:t>
      </w:r>
      <w:r w:rsidR="00FF4F94" w:rsidRPr="00353889">
        <w:t xml:space="preserve">cell to the North of the equator, and the </w:t>
      </w:r>
      <w:r>
        <w:t>3</w:t>
      </w:r>
      <w:r w:rsidRPr="00353889">
        <w:rPr>
          <w:vertAlign w:val="superscript"/>
        </w:rPr>
        <w:t>rd</w:t>
      </w:r>
      <w:r>
        <w:t xml:space="preserve"> </w:t>
      </w:r>
      <w:r w:rsidR="00FF4F94" w:rsidRPr="00353889">
        <w:t>cell to the East of the 0</w:t>
      </w:r>
      <w:r w:rsidR="00FF4F94" w:rsidRPr="00070679">
        <w:rPr>
          <w:vertAlign w:val="superscript"/>
        </w:rPr>
        <w:t>o</w:t>
      </w:r>
      <w:r w:rsidR="00FF4F94" w:rsidRPr="00353889">
        <w:t xml:space="preserve"> Greenwich meridian</w:t>
      </w:r>
      <w:r w:rsidR="00D92C6E">
        <w:t>, and</w:t>
      </w:r>
      <w:r w:rsidR="00FF4F94" w:rsidRPr="00353889">
        <w:t xml:space="preserve"> </w:t>
      </w:r>
      <w:r w:rsidR="00E72480" w:rsidRPr="00353889">
        <w:t>cover</w:t>
      </w:r>
      <w:r w:rsidR="00D92C6E">
        <w:t>s</w:t>
      </w:r>
      <w:r w:rsidR="00E72480" w:rsidRPr="00353889">
        <w:t xml:space="preserve"> part</w:t>
      </w:r>
      <w:r w:rsidR="00FB04D2">
        <w:t>s</w:t>
      </w:r>
      <w:r w:rsidR="00E72480" w:rsidRPr="00353889">
        <w:t xml:space="preserve"> of Belgium</w:t>
      </w:r>
      <w:r w:rsidR="00635962">
        <w:t>, France</w:t>
      </w:r>
      <w:r w:rsidR="00186FBE">
        <w:t>,</w:t>
      </w:r>
      <w:r w:rsidR="00E72480" w:rsidRPr="00353889">
        <w:t xml:space="preserve"> Luxemburg</w:t>
      </w:r>
      <w:r w:rsidR="00D92C6E" w:rsidRPr="00D92C6E">
        <w:t xml:space="preserve"> </w:t>
      </w:r>
      <w:r w:rsidR="00186FBE">
        <w:t xml:space="preserve">and Germany </w:t>
      </w:r>
      <w:r w:rsidR="00D92C6E" w:rsidRPr="00901765">
        <w:t>(Fig. 2.3)</w:t>
      </w:r>
      <w:r w:rsidR="002E33C2" w:rsidRPr="00901765">
        <w:t>.</w:t>
      </w:r>
    </w:p>
    <w:p w14:paraId="65B1B59A" w14:textId="4F4030EC" w:rsidR="00442E4F" w:rsidRPr="000A0A6B" w:rsidRDefault="00442E4F" w:rsidP="00442E4F">
      <w:pPr>
        <w:pStyle w:val="Heading3"/>
      </w:pPr>
      <w:bookmarkStart w:id="11" w:name="_Toc106199213"/>
      <w:r>
        <w:t>2</w:t>
      </w:r>
      <w:r w:rsidRPr="000A0A6B">
        <w:t>.</w:t>
      </w:r>
      <w:r>
        <w:t>2</w:t>
      </w:r>
      <w:r w:rsidRPr="000A0A6B">
        <w:t>.</w:t>
      </w:r>
      <w:r>
        <w:t>2.</w:t>
      </w:r>
      <w:r w:rsidRPr="000A0A6B">
        <w:t xml:space="preserve"> </w:t>
      </w:r>
      <w:r>
        <w:t>GTN grid cell coordination</w:t>
      </w:r>
      <w:bookmarkEnd w:id="11"/>
    </w:p>
    <w:p w14:paraId="2BA14A72" w14:textId="5C399498" w:rsidR="00442E4F" w:rsidRDefault="00CB7A67" w:rsidP="00743A49">
      <w:pPr>
        <w:pStyle w:val="BodyText"/>
      </w:pPr>
      <w:r>
        <w:t xml:space="preserve">The coordination of sampling within the </w:t>
      </w:r>
      <w:r w:rsidR="00657511">
        <w:t xml:space="preserve">160x160 km grid cells falling completely within a country </w:t>
      </w:r>
      <w:r w:rsidR="00A82AE3">
        <w:t xml:space="preserve">is coordinated by its </w:t>
      </w:r>
      <w:r w:rsidR="00657511">
        <w:t xml:space="preserve">national organisation. Some grid cells are located in more than one country. In these cases, sampling of that particular cell is coordinated by the national organisation of the </w:t>
      </w:r>
      <w:r w:rsidR="00311F58">
        <w:t xml:space="preserve">country in which the centre of the grid cell is located. </w:t>
      </w:r>
      <w:r w:rsidR="00311F58" w:rsidRPr="002A79F1">
        <w:rPr>
          <w:i/>
          <w:iCs/>
        </w:rPr>
        <w:t>For example</w:t>
      </w:r>
      <w:r w:rsidR="00311F58">
        <w:t xml:space="preserve">, </w:t>
      </w:r>
      <w:r w:rsidR="008A6BD7">
        <w:t xml:space="preserve">grid cell </w:t>
      </w:r>
      <w:r w:rsidR="008D6843" w:rsidRPr="00FF3AB6">
        <w:t>N32E04 falls in Switzerland, France and Germany, and its centre is in Switzerland (Fig. 2.3).</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C90A13" w14:paraId="35F3D602" w14:textId="77777777" w:rsidTr="00C9161D">
        <w:trPr>
          <w:trHeight w:hRule="exact" w:val="170"/>
          <w:jc w:val="center"/>
        </w:trPr>
        <w:tc>
          <w:tcPr>
            <w:tcW w:w="9345" w:type="dxa"/>
            <w:vAlign w:val="center"/>
          </w:tcPr>
          <w:p w14:paraId="51975710" w14:textId="77777777" w:rsidR="00C90A13" w:rsidRPr="008D6843" w:rsidRDefault="00C90A13" w:rsidP="007A72B1">
            <w:pPr>
              <w:jc w:val="center"/>
              <w:rPr>
                <w:noProof/>
                <w:lang w:eastAsia="el-GR"/>
              </w:rPr>
            </w:pPr>
          </w:p>
        </w:tc>
      </w:tr>
      <w:tr w:rsidR="007A72B1" w14:paraId="74B9C299" w14:textId="77777777" w:rsidTr="007A72B1">
        <w:trPr>
          <w:jc w:val="center"/>
        </w:trPr>
        <w:tc>
          <w:tcPr>
            <w:tcW w:w="9345" w:type="dxa"/>
            <w:vAlign w:val="center"/>
          </w:tcPr>
          <w:p w14:paraId="0CD8D03F" w14:textId="2E941302" w:rsidR="007A72B1" w:rsidRDefault="007A72B1" w:rsidP="007A72B1">
            <w:pPr>
              <w:jc w:val="center"/>
            </w:pPr>
            <w:r>
              <w:rPr>
                <w:noProof/>
                <w:lang w:val="el-GR" w:eastAsia="el-GR"/>
              </w:rPr>
              <w:drawing>
                <wp:inline distT="0" distB="0" distL="0" distR="0" wp14:anchorId="65D42043" wp14:editId="268F2A0D">
                  <wp:extent cx="5760000" cy="4462420"/>
                  <wp:effectExtent l="19050" t="19050" r="12700"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7" cstate="print">
                            <a:extLst>
                              <a:ext uri="{28A0092B-C50C-407E-A947-70E740481C1C}">
                                <a14:useLocalDpi xmlns:a14="http://schemas.microsoft.com/office/drawing/2010/main"/>
                              </a:ext>
                            </a:extLst>
                          </a:blip>
                          <a:srcRect l="16756" t="1053" r="16340" b="1628"/>
                          <a:stretch/>
                        </pic:blipFill>
                        <pic:spPr bwMode="auto">
                          <a:xfrm>
                            <a:off x="0" y="0"/>
                            <a:ext cx="5760000" cy="4462420"/>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bl>
    <w:p w14:paraId="156B4CE3" w14:textId="6A538A2C" w:rsidR="007A72B1" w:rsidRDefault="007A72B1" w:rsidP="007228BD">
      <w:pPr>
        <w:pStyle w:val="Caption"/>
      </w:pPr>
      <w:r w:rsidRPr="00FF3AB6">
        <w:t>Figure 2.3.</w:t>
      </w:r>
      <w:r w:rsidR="00E43768" w:rsidRPr="00FF3AB6">
        <w:t xml:space="preserve"> Map showing the FOREGS Geochemical Atlas of Europe area and adjacent countries. The coded</w:t>
      </w:r>
      <w:r w:rsidR="00E43768">
        <w:t xml:space="preserve"> numbers indicate the </w:t>
      </w:r>
      <w:r w:rsidR="00902159">
        <w:t xml:space="preserve">North-South and East-West </w:t>
      </w:r>
      <w:r w:rsidR="00FA1B1C">
        <w:t xml:space="preserve">GTN </w:t>
      </w:r>
      <w:r w:rsidR="00E43768">
        <w:t xml:space="preserve">grid cell numbering system used in the Global Geochemical </w:t>
      </w:r>
      <w:r w:rsidR="0010439A">
        <w:t>Reference Network</w:t>
      </w:r>
      <w:r w:rsidR="00E43768">
        <w:t xml:space="preserve"> project.</w:t>
      </w:r>
      <w:r w:rsidR="003D19BC">
        <w:t xml:space="preserve"> </w:t>
      </w:r>
      <w:r w:rsidR="00724C93">
        <w:t xml:space="preserve">The </w:t>
      </w:r>
      <w:r w:rsidR="00EB256B">
        <w:t>red</w:t>
      </w:r>
      <w:r w:rsidR="00FD3739">
        <w:t xml:space="preserve"> colour lined</w:t>
      </w:r>
      <w:r w:rsidR="00EB256B">
        <w:t xml:space="preserve"> GTN grid cell N34E03 cover</w:t>
      </w:r>
      <w:r w:rsidR="00186FBE">
        <w:t>s</w:t>
      </w:r>
      <w:r w:rsidR="00EB256B">
        <w:t xml:space="preserve"> Belgium, Luxembourg (Lx), France and Germany, and </w:t>
      </w:r>
      <w:r w:rsidR="00FD3739">
        <w:t xml:space="preserve">the </w:t>
      </w:r>
      <w:r w:rsidR="00EB256B">
        <w:t>green</w:t>
      </w:r>
      <w:r w:rsidR="00FD3739">
        <w:t xml:space="preserve"> colour lined</w:t>
      </w:r>
      <w:r w:rsidR="00EB256B">
        <w:t xml:space="preserve"> GTN grid cell N</w:t>
      </w:r>
      <w:r w:rsidR="00186FBE">
        <w:t xml:space="preserve">32E04 </w:t>
      </w:r>
      <w:r w:rsidR="00EB256B">
        <w:t>covers Switzerland (</w:t>
      </w:r>
      <w:proofErr w:type="spellStart"/>
      <w:r w:rsidR="00EB256B">
        <w:t>Sw</w:t>
      </w:r>
      <w:proofErr w:type="spellEnd"/>
      <w:r w:rsidR="00EB256B">
        <w:t>)</w:t>
      </w:r>
      <w:r w:rsidR="00186FBE">
        <w:t>,</w:t>
      </w:r>
      <w:r w:rsidR="00EB256B">
        <w:t xml:space="preserve"> </w:t>
      </w:r>
      <w:r w:rsidR="00186FBE">
        <w:t xml:space="preserve">France </w:t>
      </w:r>
      <w:r w:rsidR="00EB256B">
        <w:t xml:space="preserve">and Germany. </w:t>
      </w:r>
      <w:r w:rsidR="00901765">
        <w:t xml:space="preserve">In the </w:t>
      </w:r>
      <w:r w:rsidR="00C9161D">
        <w:t>former</w:t>
      </w:r>
      <w:r w:rsidR="00901765">
        <w:t xml:space="preserve"> case, Belgium is the coordinating country, and in the </w:t>
      </w:r>
      <w:r w:rsidR="00C9161D">
        <w:t>latter</w:t>
      </w:r>
      <w:r w:rsidR="00901765">
        <w:t xml:space="preserve"> </w:t>
      </w:r>
      <w:r w:rsidR="003F79DA">
        <w:t xml:space="preserve">case is </w:t>
      </w:r>
      <w:r w:rsidR="00901765">
        <w:t>Switzerland.</w:t>
      </w:r>
      <w:r w:rsidR="0084533F">
        <w:t xml:space="preserve"> </w:t>
      </w:r>
      <w:r w:rsidR="00C9161D">
        <w:t xml:space="preserve">Refer </w:t>
      </w:r>
      <w:r w:rsidR="003D19BC">
        <w:t>to the text</w:t>
      </w:r>
      <w:r w:rsidR="00C9161D">
        <w:t xml:space="preserve"> for an explanati</w:t>
      </w:r>
      <w:r w:rsidR="0084533F">
        <w:t>o</w:t>
      </w:r>
      <w:r w:rsidR="00C9161D">
        <w:t>n</w:t>
      </w:r>
      <w:r w:rsidR="003D19BC">
        <w:t>.</w:t>
      </w:r>
      <w:r w:rsidR="00551F07">
        <w:t xml:space="preserve"> </w:t>
      </w:r>
      <w:r w:rsidR="00551F07" w:rsidRPr="00551F07">
        <w:t xml:space="preserve">Drawn by Alecos Demetriades (IGME/IUGS-CGGB) with Golden Software’s </w:t>
      </w:r>
      <w:proofErr w:type="spellStart"/>
      <w:r w:rsidR="00551F07" w:rsidRPr="00551F07">
        <w:t>MapViewer</w:t>
      </w:r>
      <w:proofErr w:type="spellEnd"/>
      <w:r w:rsidR="00551F07" w:rsidRPr="00551F07">
        <w:t>™ v8.</w:t>
      </w:r>
    </w:p>
    <w:p w14:paraId="6B283B88" w14:textId="0502EC8D" w:rsidR="00A213F3" w:rsidRDefault="00A213F3" w:rsidP="00A213F3">
      <w:pPr>
        <w:pStyle w:val="BodyText"/>
      </w:pPr>
      <w:r>
        <w:lastRenderedPageBreak/>
        <w:t>Therefore, the sampling in this particular grid cell is coordinated by Switzerland, and the Swiss organisation, responsible for its sampling, should get in touch with the French and German organisations for the sampling of catchment basins falling in their countries.</w:t>
      </w:r>
    </w:p>
    <w:p w14:paraId="5624712C" w14:textId="39911256" w:rsidR="00D26852" w:rsidRDefault="00A213F3" w:rsidP="00635962">
      <w:pPr>
        <w:pStyle w:val="Paragraph"/>
      </w:pPr>
      <w:bookmarkStart w:id="12" w:name="_Hlk102927804"/>
      <w:r>
        <w:t>It is noted that the coordinating countries for the sampling of each 160x160 km grid cell are indicated in the relevant Microsoft</w:t>
      </w:r>
      <w:r w:rsidR="00743A49">
        <w:t>™</w:t>
      </w:r>
      <w:r>
        <w:t xml:space="preserve"> Excel file,</w:t>
      </w:r>
      <w:bookmarkEnd w:id="12"/>
      <w:r>
        <w:t xml:space="preserve"> which can be downloaded from the web</w:t>
      </w:r>
      <w:r w:rsidR="001D027D">
        <w:t>site</w:t>
      </w:r>
      <w:r>
        <w:t xml:space="preserve"> of the </w:t>
      </w:r>
      <w:hyperlink r:id="rId18" w:history="1">
        <w:r w:rsidRPr="00C878D2">
          <w:rPr>
            <w:rStyle w:val="Hyperlink"/>
          </w:rPr>
          <w:t>IUGS Commission on Global Geochemical Baselines</w:t>
        </w:r>
      </w:hyperlink>
      <w:r>
        <w:t xml:space="preserve"> </w:t>
      </w:r>
      <w:r w:rsidR="00D23482">
        <w:t>(</w:t>
      </w:r>
      <w:r w:rsidR="00D23482" w:rsidRPr="00D23482">
        <w:t xml:space="preserve">refer to the Supplementary material). </w:t>
      </w:r>
      <w:r>
        <w:t xml:space="preserve">Hence, the first task of each national organisation is to find </w:t>
      </w:r>
      <w:r w:rsidR="00902159">
        <w:t xml:space="preserve">out </w:t>
      </w:r>
      <w:r>
        <w:t>all grid cells that are coordinated by its country, and are its responsibility for their sampling</w:t>
      </w:r>
      <w:r w:rsidRPr="008F1382">
        <w:t>. It is recommended to plot the 160x160 km grid cells on 1:50,000 scale topographical maps, and on a smaller scale topographical map</w:t>
      </w:r>
      <w:r w:rsidR="0084533F">
        <w:t>,</w:t>
      </w:r>
      <w:r w:rsidRPr="008F1382">
        <w:t xml:space="preserve"> depending on the size of the country. The latter </w:t>
      </w:r>
      <w:r w:rsidR="00635962">
        <w:t xml:space="preserve">map </w:t>
      </w:r>
      <w:r w:rsidRPr="008F1382">
        <w:t>provide</w:t>
      </w:r>
      <w:r w:rsidR="00635962">
        <w:t>s</w:t>
      </w:r>
      <w:r w:rsidRPr="008F1382">
        <w:t xml:space="preserve"> an</w:t>
      </w:r>
      <w:r>
        <w:t xml:space="preserve"> </w:t>
      </w:r>
      <w:r w:rsidR="00902159">
        <w:t>over</w:t>
      </w:r>
      <w:r>
        <w:t xml:space="preserve">view, and </w:t>
      </w:r>
      <w:r w:rsidR="00635962">
        <w:t>is</w:t>
      </w:r>
      <w:r>
        <w:t xml:space="preserve"> used for planning purposes.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628AC" w14:paraId="430D3D2D" w14:textId="77777777" w:rsidTr="00D54A1C">
        <w:trPr>
          <w:jc w:val="center"/>
        </w:trPr>
        <w:tc>
          <w:tcPr>
            <w:tcW w:w="9345" w:type="dxa"/>
            <w:tcBorders>
              <w:bottom w:val="single" w:sz="4" w:space="0" w:color="auto"/>
            </w:tcBorders>
            <w:vAlign w:val="center"/>
          </w:tcPr>
          <w:p w14:paraId="5A03136E" w14:textId="77777777" w:rsidR="00D628AC" w:rsidRDefault="00D628AC" w:rsidP="00BE0B31"/>
        </w:tc>
      </w:tr>
      <w:tr w:rsidR="00A213F3" w14:paraId="41ABCE7D" w14:textId="77777777" w:rsidTr="00F41E5B">
        <w:trPr>
          <w:trHeight w:hRule="exact" w:val="1758"/>
          <w:jc w:val="center"/>
        </w:trPr>
        <w:tc>
          <w:tcPr>
            <w:tcW w:w="9345" w:type="dxa"/>
            <w:tcBorders>
              <w:top w:val="single" w:sz="4" w:space="0" w:color="auto"/>
              <w:left w:val="single" w:sz="4" w:space="0" w:color="auto"/>
              <w:bottom w:val="single" w:sz="4" w:space="0" w:color="auto"/>
              <w:right w:val="single" w:sz="4" w:space="0" w:color="auto"/>
            </w:tcBorders>
            <w:shd w:val="clear" w:color="auto" w:fill="FFFFCC"/>
            <w:vAlign w:val="center"/>
          </w:tcPr>
          <w:p w14:paraId="5E2EBA3E" w14:textId="1FA4F951" w:rsidR="00A213F3" w:rsidRDefault="00A213F3" w:rsidP="00BE0B31">
            <w:pPr>
              <w:pStyle w:val="BodyText"/>
            </w:pPr>
            <w:r w:rsidRPr="001303C9">
              <w:rPr>
                <w:b/>
                <w:bCs/>
              </w:rPr>
              <w:t>Important note:</w:t>
            </w:r>
            <w:r>
              <w:t xml:space="preserve"> A condition that must be observed in the </w:t>
            </w:r>
            <w:r w:rsidR="00CE693D" w:rsidRPr="00CE693D">
              <w:t xml:space="preserve">Global Geochemical Reference Network </w:t>
            </w:r>
            <w:r>
              <w:t>project is that the participating national organisations must not carry out any sampling on the territory of any other country without a previous written agreement with the organisation responsible for sampling in that particular territory. If one or more of the randomly selected catchments are located in a neighbouring country, it is important to contact the organisation responsible for the coordination, and to reach an agreement on their sampling.</w:t>
            </w:r>
          </w:p>
        </w:tc>
      </w:tr>
    </w:tbl>
    <w:p w14:paraId="2F587C80" w14:textId="7115E8DD" w:rsidR="00FD3739" w:rsidRPr="000A0A6B" w:rsidRDefault="00FD3739" w:rsidP="00FD3739">
      <w:pPr>
        <w:pStyle w:val="Heading2"/>
      </w:pPr>
      <w:bookmarkStart w:id="13" w:name="_Toc106199214"/>
      <w:r>
        <w:t>2</w:t>
      </w:r>
      <w:r w:rsidRPr="000A0A6B">
        <w:t>.</w:t>
      </w:r>
      <w:r>
        <w:t>3</w:t>
      </w:r>
      <w:r w:rsidRPr="000A0A6B">
        <w:t xml:space="preserve">. </w:t>
      </w:r>
      <w:r>
        <w:t>Sample types to be collected</w:t>
      </w:r>
      <w:bookmarkEnd w:id="13"/>
    </w:p>
    <w:p w14:paraId="70AD0460" w14:textId="0CDDD656" w:rsidR="00FD3739" w:rsidRDefault="00FD3739" w:rsidP="00FD3739">
      <w:pPr>
        <w:pStyle w:val="BodyText"/>
      </w:pPr>
      <w:r>
        <w:t xml:space="preserve">All sample types, mentioned below, are mandatory and must be collected from each randomly selected second- and third-order catchment basin, as this is the only way to establish reference sample suites of permanent value with the objective for their results to be used for (a) levelling to a common geochemical datum the results of more detailed geochemical mapping projects, and (b) compilation of a </w:t>
      </w:r>
      <w:r w:rsidR="00322657">
        <w:t xml:space="preserve">multi-media </w:t>
      </w:r>
      <w:r>
        <w:t>Global Geochemical Baselines atlas.</w:t>
      </w:r>
    </w:p>
    <w:p w14:paraId="388DDAD3" w14:textId="5745170D" w:rsidR="00FD3739" w:rsidRDefault="00FD3739" w:rsidP="00FD3739">
      <w:pPr>
        <w:pStyle w:val="Paragraph"/>
      </w:pPr>
      <w:r>
        <w:t xml:space="preserve">The following sample types must be collected from second-order catchment basins of </w:t>
      </w:r>
      <w:r w:rsidR="0084533F">
        <w:t xml:space="preserve">an area of </w:t>
      </w:r>
      <w:r>
        <w:t>&lt;100 km</w:t>
      </w:r>
      <w:r w:rsidRPr="001D164D">
        <w:rPr>
          <w:vertAlign w:val="superscript"/>
        </w:rPr>
        <w:t>2</w:t>
      </w:r>
      <w:r>
        <w:t>:</w:t>
      </w:r>
    </w:p>
    <w:p w14:paraId="3510A58C" w14:textId="77777777" w:rsidR="00FD3739" w:rsidRDefault="00FD3739" w:rsidP="00FD3739">
      <w:pPr>
        <w:pStyle w:val="ListParagraph"/>
        <w:numPr>
          <w:ilvl w:val="0"/>
          <w:numId w:val="40"/>
        </w:numPr>
        <w:ind w:left="3119" w:hanging="207"/>
      </w:pPr>
      <w:r>
        <w:t>Rock</w:t>
      </w:r>
    </w:p>
    <w:p w14:paraId="5AABBDFB" w14:textId="77777777" w:rsidR="00FD3739" w:rsidRDefault="00FD3739" w:rsidP="00FD3739">
      <w:pPr>
        <w:pStyle w:val="ListParagraph"/>
        <w:numPr>
          <w:ilvl w:val="0"/>
          <w:numId w:val="40"/>
        </w:numPr>
        <w:ind w:left="3119" w:hanging="207"/>
      </w:pPr>
      <w:r>
        <w:t>Residual soil (Top and Bottom)</w:t>
      </w:r>
    </w:p>
    <w:p w14:paraId="09A42306" w14:textId="77777777" w:rsidR="00FD3739" w:rsidRDefault="00FD3739" w:rsidP="00FD3739">
      <w:pPr>
        <w:pStyle w:val="ListParagraph"/>
        <w:numPr>
          <w:ilvl w:val="0"/>
          <w:numId w:val="40"/>
        </w:numPr>
        <w:ind w:left="3119" w:hanging="207"/>
      </w:pPr>
      <w:r>
        <w:t>Humus (where present)</w:t>
      </w:r>
    </w:p>
    <w:p w14:paraId="78E052AD" w14:textId="77777777" w:rsidR="00FD3739" w:rsidRDefault="00FD3739" w:rsidP="00FD3739">
      <w:pPr>
        <w:pStyle w:val="ListParagraph"/>
        <w:numPr>
          <w:ilvl w:val="0"/>
          <w:numId w:val="40"/>
        </w:numPr>
        <w:ind w:left="3119" w:hanging="207"/>
      </w:pPr>
      <w:r>
        <w:t>Stream water (where present)</w:t>
      </w:r>
    </w:p>
    <w:p w14:paraId="50D0AB36" w14:textId="77777777" w:rsidR="00FD3739" w:rsidRDefault="00FD3739" w:rsidP="00FD3739">
      <w:pPr>
        <w:pStyle w:val="ListParagraph"/>
        <w:numPr>
          <w:ilvl w:val="0"/>
          <w:numId w:val="40"/>
        </w:numPr>
        <w:ind w:left="3119" w:hanging="207"/>
      </w:pPr>
      <w:r>
        <w:t>Stream sediment, and</w:t>
      </w:r>
    </w:p>
    <w:p w14:paraId="704513E6" w14:textId="77777777" w:rsidR="00FD3739" w:rsidRDefault="00FD3739" w:rsidP="00FD3739">
      <w:pPr>
        <w:pStyle w:val="ListParagraph"/>
        <w:numPr>
          <w:ilvl w:val="0"/>
          <w:numId w:val="40"/>
        </w:numPr>
        <w:ind w:left="3119" w:hanging="207"/>
      </w:pPr>
      <w:r>
        <w:t>Overbank sediment (Top and Bottom).</w:t>
      </w:r>
    </w:p>
    <w:p w14:paraId="2519643B" w14:textId="77777777" w:rsidR="00FD3739" w:rsidRDefault="00FD3739" w:rsidP="00FD3739">
      <w:pPr>
        <w:pStyle w:val="BodyText"/>
      </w:pPr>
    </w:p>
    <w:p w14:paraId="5A26E0B5" w14:textId="17F15C1E" w:rsidR="00FD3739" w:rsidRDefault="00FD3739" w:rsidP="00FD3739">
      <w:pPr>
        <w:pStyle w:val="Paragraph"/>
      </w:pPr>
      <w:r w:rsidRPr="007131D4">
        <w:t xml:space="preserve">The following sample type must be collected from </w:t>
      </w:r>
      <w:r>
        <w:t>third</w:t>
      </w:r>
      <w:r w:rsidRPr="007131D4">
        <w:t>-order catchment basins</w:t>
      </w:r>
      <w:r>
        <w:t xml:space="preserve"> of </w:t>
      </w:r>
      <w:r w:rsidR="009C4FF5">
        <w:t xml:space="preserve">an </w:t>
      </w:r>
      <w:r>
        <w:t>area between 1000 and 6000 km</w:t>
      </w:r>
      <w:r w:rsidRPr="00CF56E3">
        <w:rPr>
          <w:vertAlign w:val="superscript"/>
        </w:rPr>
        <w:t>2</w:t>
      </w:r>
      <w:r>
        <w:t>, except for the cases mentioned above</w:t>
      </w:r>
      <w:r w:rsidRPr="007131D4">
        <w:t>:</w:t>
      </w:r>
    </w:p>
    <w:p w14:paraId="20875F37" w14:textId="77777777" w:rsidR="00FD3739" w:rsidRDefault="00FD3739" w:rsidP="00FD3739">
      <w:pPr>
        <w:pStyle w:val="Paragraph"/>
      </w:pPr>
    </w:p>
    <w:p w14:paraId="045C8432" w14:textId="77777777" w:rsidR="00FD3739" w:rsidRDefault="00FD3739" w:rsidP="00FD3739">
      <w:pPr>
        <w:pStyle w:val="ListParagraph"/>
        <w:numPr>
          <w:ilvl w:val="0"/>
          <w:numId w:val="40"/>
        </w:numPr>
        <w:ind w:left="3119" w:hanging="207"/>
      </w:pPr>
      <w:r>
        <w:t>Floodplain sediment (Top and Bottom).</w:t>
      </w:r>
    </w:p>
    <w:p w14:paraId="6C482304" w14:textId="5EDE7D0A" w:rsidR="00FD3739" w:rsidRDefault="00FD3739" w:rsidP="00FD3739">
      <w:pPr>
        <w:pStyle w:val="Heading3"/>
      </w:pPr>
      <w:bookmarkStart w:id="14" w:name="_Toc106199215"/>
      <w:r>
        <w:t>2</w:t>
      </w:r>
      <w:r w:rsidRPr="000A0A6B">
        <w:t>.</w:t>
      </w:r>
      <w:r>
        <w:t>3</w:t>
      </w:r>
      <w:r w:rsidRPr="000A0A6B">
        <w:t>.</w:t>
      </w:r>
      <w:r>
        <w:t>1.</w:t>
      </w:r>
      <w:r w:rsidRPr="000A0A6B">
        <w:t xml:space="preserve"> </w:t>
      </w:r>
      <w:r>
        <w:t>Sample identifiers</w:t>
      </w:r>
      <w:bookmarkEnd w:id="14"/>
    </w:p>
    <w:p w14:paraId="26743AC7" w14:textId="75A6CF49" w:rsidR="00FD3739" w:rsidRDefault="00FD3739" w:rsidP="00FD3739">
      <w:r w:rsidRPr="00FF3AB6">
        <w:t>The codes tabulated in Table 2.1 characterise the sample types to be collected from the second-</w:t>
      </w:r>
      <w:r>
        <w:t xml:space="preserve"> and third-order catchment basins, according to the Strahler (1957, 1969) stream magnitude order classification</w:t>
      </w:r>
      <w:r w:rsidR="0054737B">
        <w:t>, and a topographical map scale of 1:50,000</w:t>
      </w:r>
      <w:r>
        <w:t>.</w:t>
      </w:r>
    </w:p>
    <w:p w14:paraId="79F2165E" w14:textId="41836E51" w:rsidR="008D6843" w:rsidRDefault="008D6843" w:rsidP="008D6843">
      <w:pPr>
        <w:pStyle w:val="Paragraph"/>
      </w:pPr>
      <w:r>
        <w:t>The following identifier N26E14S3 clarifies the sample identification system where:</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6970"/>
      </w:tblGrid>
      <w:tr w:rsidR="008A7E9B" w14:paraId="5C149210" w14:textId="77777777" w:rsidTr="008A7E9B">
        <w:trPr>
          <w:trHeight w:hRule="exact" w:val="170"/>
        </w:trPr>
        <w:tc>
          <w:tcPr>
            <w:tcW w:w="8104" w:type="dxa"/>
            <w:gridSpan w:val="2"/>
          </w:tcPr>
          <w:p w14:paraId="092B4577" w14:textId="77777777" w:rsidR="008A7E9B" w:rsidRDefault="008A7E9B" w:rsidP="00A37263"/>
        </w:tc>
      </w:tr>
      <w:tr w:rsidR="008D6843" w14:paraId="6308F3BD" w14:textId="77777777" w:rsidTr="00A37263">
        <w:tc>
          <w:tcPr>
            <w:tcW w:w="1134" w:type="dxa"/>
          </w:tcPr>
          <w:p w14:paraId="57510EBB" w14:textId="77777777" w:rsidR="008D6843" w:rsidRDefault="008D6843" w:rsidP="00A37263">
            <w:r>
              <w:t>N26E14</w:t>
            </w:r>
          </w:p>
        </w:tc>
        <w:tc>
          <w:tcPr>
            <w:tcW w:w="6970" w:type="dxa"/>
          </w:tcPr>
          <w:p w14:paraId="5BAEFC11" w14:textId="2DDE5479" w:rsidR="008D6843" w:rsidRDefault="008D6843" w:rsidP="00A37263">
            <w:r>
              <w:t>= GTN grid cell</w:t>
            </w:r>
            <w:r w:rsidR="00D54A1C">
              <w:t xml:space="preserve"> identification code</w:t>
            </w:r>
          </w:p>
        </w:tc>
      </w:tr>
      <w:tr w:rsidR="008D6843" w14:paraId="37944A58" w14:textId="77777777" w:rsidTr="00A37263">
        <w:tc>
          <w:tcPr>
            <w:tcW w:w="1134" w:type="dxa"/>
          </w:tcPr>
          <w:p w14:paraId="697B7226" w14:textId="77777777" w:rsidR="008D6843" w:rsidRDefault="008D6843" w:rsidP="00A37263">
            <w:r>
              <w:t>S</w:t>
            </w:r>
          </w:p>
        </w:tc>
        <w:tc>
          <w:tcPr>
            <w:tcW w:w="6970" w:type="dxa"/>
          </w:tcPr>
          <w:p w14:paraId="3FD70980" w14:textId="77777777" w:rsidR="008D6843" w:rsidRDefault="008D6843" w:rsidP="00A37263">
            <w:r>
              <w:t>= Sample medium code (in this case is Stream sediment)</w:t>
            </w:r>
          </w:p>
        </w:tc>
      </w:tr>
      <w:tr w:rsidR="008D6843" w14:paraId="17472E31" w14:textId="77777777" w:rsidTr="00A37263">
        <w:tc>
          <w:tcPr>
            <w:tcW w:w="1134" w:type="dxa"/>
          </w:tcPr>
          <w:p w14:paraId="4EF4D973" w14:textId="77777777" w:rsidR="008D6843" w:rsidRDefault="008D6843" w:rsidP="00A37263">
            <w:r>
              <w:t>3</w:t>
            </w:r>
          </w:p>
        </w:tc>
        <w:tc>
          <w:tcPr>
            <w:tcW w:w="6970" w:type="dxa"/>
          </w:tcPr>
          <w:p w14:paraId="2246F58F" w14:textId="028A8476" w:rsidR="008D6843" w:rsidRDefault="008D6843" w:rsidP="00A37263">
            <w:r>
              <w:t xml:space="preserve">= </w:t>
            </w:r>
            <w:r w:rsidR="00322657">
              <w:t>Random c</w:t>
            </w:r>
            <w:r>
              <w:t>atchment (drainage) basin number</w:t>
            </w:r>
          </w:p>
        </w:tc>
      </w:tr>
      <w:tr w:rsidR="008A7E9B" w14:paraId="5296851D" w14:textId="77777777" w:rsidTr="008A7E9B">
        <w:trPr>
          <w:trHeight w:hRule="exact" w:val="170"/>
        </w:trPr>
        <w:tc>
          <w:tcPr>
            <w:tcW w:w="8104" w:type="dxa"/>
            <w:gridSpan w:val="2"/>
          </w:tcPr>
          <w:p w14:paraId="7C07CED4" w14:textId="77777777" w:rsidR="008A7E9B" w:rsidRDefault="008A7E9B" w:rsidP="00A37263"/>
        </w:tc>
      </w:tr>
    </w:tbl>
    <w:p w14:paraId="20C3CCF8" w14:textId="33FD8D7D" w:rsidR="008D6843" w:rsidRDefault="008A7E9B" w:rsidP="008D6843">
      <w:r>
        <w:t xml:space="preserve">This grid cell is explained in greater detail and presented graphically in Section </w:t>
      </w:r>
      <w:r>
        <w:rPr>
          <w:rFonts w:cs="Times New Roman"/>
        </w:rPr>
        <w:t>§</w:t>
      </w:r>
      <w:r>
        <w:t>2.6.</w:t>
      </w:r>
    </w:p>
    <w:p w14:paraId="129AFE4B" w14:textId="77777777" w:rsidR="008D6843" w:rsidRDefault="008D6843" w:rsidP="008D6843">
      <w:pPr>
        <w:pStyle w:val="Paragraph"/>
      </w:pPr>
      <w:r>
        <w:lastRenderedPageBreak/>
        <w:t xml:space="preserve">The field duplicate sample code for all sample types is ‘D’. In this case, for the stream sediment sample it would be N26E14S3D. </w:t>
      </w:r>
    </w:p>
    <w:p w14:paraId="5F1A3F90" w14:textId="0B2ABAFF" w:rsidR="008D6843" w:rsidRDefault="009C4FF5" w:rsidP="008D6843">
      <w:pPr>
        <w:pStyle w:val="Paragraph"/>
      </w:pPr>
      <w:r>
        <w:t>The i</w:t>
      </w:r>
      <w:r w:rsidR="008D6843">
        <w:t xml:space="preserve">dentifier for the blank water (W) and blank solid (T) samples is zero (0), </w:t>
      </w:r>
      <w:r w:rsidR="008D6843" w:rsidRPr="00DE151B">
        <w:rPr>
          <w:i/>
          <w:iCs/>
        </w:rPr>
        <w:t>i.e</w:t>
      </w:r>
      <w:r w:rsidR="008D6843">
        <w:t>.,</w:t>
      </w:r>
    </w:p>
    <w:p w14:paraId="01548901" w14:textId="77777777" w:rsidR="009C4FF5" w:rsidRDefault="009C4FF5" w:rsidP="008D6843">
      <w:pPr>
        <w:pStyle w:val="Paragraph"/>
      </w:pPr>
    </w:p>
    <w:p w14:paraId="0D05599F" w14:textId="77777777" w:rsidR="008D6843" w:rsidRDefault="008D6843" w:rsidP="008D6843">
      <w:pPr>
        <w:pStyle w:val="ListParagraph"/>
        <w:numPr>
          <w:ilvl w:val="0"/>
          <w:numId w:val="40"/>
        </w:numPr>
        <w:ind w:left="1560" w:hanging="254"/>
      </w:pPr>
      <w:r>
        <w:t xml:space="preserve">GTN grid cell/random point number/W/0 (zero), </w:t>
      </w:r>
      <w:r w:rsidRPr="003164D5">
        <w:rPr>
          <w:i/>
          <w:iCs/>
        </w:rPr>
        <w:t>e.g</w:t>
      </w:r>
      <w:r>
        <w:t xml:space="preserve">., N26E14W30, and </w:t>
      </w:r>
    </w:p>
    <w:p w14:paraId="214BE83A" w14:textId="77777777" w:rsidR="008D6843" w:rsidRDefault="008D6843" w:rsidP="008D6843">
      <w:pPr>
        <w:pStyle w:val="ListParagraph"/>
        <w:numPr>
          <w:ilvl w:val="0"/>
          <w:numId w:val="40"/>
        </w:numPr>
        <w:ind w:left="1560" w:hanging="254"/>
      </w:pPr>
      <w:r>
        <w:t xml:space="preserve">GTN grid cell/random point number/T/0 (zero), </w:t>
      </w:r>
      <w:r w:rsidRPr="00790051">
        <w:rPr>
          <w:i/>
          <w:iCs/>
        </w:rPr>
        <w:t>e.g</w:t>
      </w:r>
      <w:r>
        <w:t>., and N26E14T30.</w:t>
      </w:r>
    </w:p>
    <w:p w14:paraId="53FFB48A" w14:textId="0142921A" w:rsidR="00FD3739" w:rsidRDefault="00FD3739" w:rsidP="00FD3739">
      <w:pPr>
        <w:pStyle w:val="Tablecaptions"/>
      </w:pPr>
      <w:r w:rsidRPr="00FF3AB6">
        <w:t>Table 2.1. Sample identifier codes, and example using GTN grid cell N26E14 and random site number 3 (see</w:t>
      </w:r>
      <w:r>
        <w:t xml:space="preserve"> </w:t>
      </w:r>
      <w:r w:rsidR="007A710B" w:rsidRPr="007A710B">
        <w:t>Section §2.6</w:t>
      </w:r>
      <w:r w:rsidR="007A710B">
        <w:t xml:space="preserve"> where there is a detailed explanation</w:t>
      </w:r>
      <w:r>
        <w:t>).</w:t>
      </w:r>
    </w:p>
    <w:tbl>
      <w:tblPr>
        <w:tblStyle w:val="TableGrid"/>
        <w:tblW w:w="0" w:type="auto"/>
        <w:jc w:val="center"/>
        <w:tblLook w:val="04A0" w:firstRow="1" w:lastRow="0" w:firstColumn="1" w:lastColumn="0" w:noHBand="0" w:noVBand="1"/>
      </w:tblPr>
      <w:tblGrid>
        <w:gridCol w:w="2689"/>
        <w:gridCol w:w="3260"/>
        <w:gridCol w:w="992"/>
        <w:gridCol w:w="1172"/>
      </w:tblGrid>
      <w:tr w:rsidR="00FD3739" w:rsidRPr="00CF56E3" w14:paraId="1ABA7E89" w14:textId="77777777" w:rsidTr="000838D0">
        <w:trPr>
          <w:jc w:val="center"/>
        </w:trPr>
        <w:tc>
          <w:tcPr>
            <w:tcW w:w="2689" w:type="dxa"/>
            <w:shd w:val="clear" w:color="auto" w:fill="BFBFBF" w:themeFill="background1" w:themeFillShade="BF"/>
          </w:tcPr>
          <w:p w14:paraId="13BE0095" w14:textId="77777777" w:rsidR="00FD3739" w:rsidRPr="00DC51B0" w:rsidRDefault="00FD3739" w:rsidP="000838D0">
            <w:pPr>
              <w:jc w:val="center"/>
              <w:rPr>
                <w:b/>
                <w:bCs/>
                <w:i/>
                <w:iCs/>
                <w:sz w:val="20"/>
                <w:szCs w:val="20"/>
              </w:rPr>
            </w:pPr>
            <w:r w:rsidRPr="00DC51B0">
              <w:rPr>
                <w:b/>
                <w:bCs/>
                <w:i/>
                <w:iCs/>
                <w:sz w:val="20"/>
                <w:szCs w:val="20"/>
              </w:rPr>
              <w:t>Catchment basin</w:t>
            </w:r>
          </w:p>
        </w:tc>
        <w:tc>
          <w:tcPr>
            <w:tcW w:w="3260" w:type="dxa"/>
            <w:shd w:val="clear" w:color="auto" w:fill="BFBFBF" w:themeFill="background1" w:themeFillShade="BF"/>
          </w:tcPr>
          <w:p w14:paraId="7B28FD90" w14:textId="77777777" w:rsidR="00FD3739" w:rsidRPr="00DC51B0" w:rsidRDefault="00FD3739" w:rsidP="000838D0">
            <w:pPr>
              <w:jc w:val="center"/>
              <w:rPr>
                <w:b/>
                <w:bCs/>
                <w:i/>
                <w:iCs/>
                <w:sz w:val="20"/>
                <w:szCs w:val="20"/>
              </w:rPr>
            </w:pPr>
            <w:r w:rsidRPr="00DC51B0">
              <w:rPr>
                <w:b/>
                <w:bCs/>
                <w:i/>
                <w:iCs/>
                <w:sz w:val="20"/>
                <w:szCs w:val="20"/>
              </w:rPr>
              <w:t>Sample type</w:t>
            </w:r>
          </w:p>
        </w:tc>
        <w:tc>
          <w:tcPr>
            <w:tcW w:w="992" w:type="dxa"/>
            <w:shd w:val="clear" w:color="auto" w:fill="BFBFBF" w:themeFill="background1" w:themeFillShade="BF"/>
          </w:tcPr>
          <w:p w14:paraId="6E94684F" w14:textId="77777777" w:rsidR="00FD3739" w:rsidRPr="00DC51B0" w:rsidRDefault="00FD3739" w:rsidP="000838D0">
            <w:pPr>
              <w:jc w:val="center"/>
              <w:rPr>
                <w:b/>
                <w:bCs/>
                <w:i/>
                <w:iCs/>
                <w:sz w:val="20"/>
                <w:szCs w:val="20"/>
              </w:rPr>
            </w:pPr>
            <w:r w:rsidRPr="00DC51B0">
              <w:rPr>
                <w:b/>
                <w:bCs/>
                <w:i/>
                <w:iCs/>
                <w:sz w:val="20"/>
                <w:szCs w:val="20"/>
              </w:rPr>
              <w:t>Code</w:t>
            </w:r>
          </w:p>
        </w:tc>
        <w:tc>
          <w:tcPr>
            <w:tcW w:w="1172" w:type="dxa"/>
            <w:shd w:val="clear" w:color="auto" w:fill="BFBFBF" w:themeFill="background1" w:themeFillShade="BF"/>
          </w:tcPr>
          <w:p w14:paraId="4E728739" w14:textId="77777777" w:rsidR="00FD3739" w:rsidRPr="00DC51B0" w:rsidRDefault="00FD3739" w:rsidP="000838D0">
            <w:pPr>
              <w:jc w:val="center"/>
              <w:rPr>
                <w:b/>
                <w:bCs/>
                <w:i/>
                <w:iCs/>
                <w:sz w:val="20"/>
                <w:szCs w:val="20"/>
              </w:rPr>
            </w:pPr>
            <w:r>
              <w:rPr>
                <w:b/>
                <w:bCs/>
                <w:i/>
                <w:iCs/>
                <w:sz w:val="20"/>
                <w:szCs w:val="20"/>
              </w:rPr>
              <w:t>Example</w:t>
            </w:r>
          </w:p>
        </w:tc>
      </w:tr>
      <w:tr w:rsidR="00FD3739" w14:paraId="6132B8CB" w14:textId="77777777" w:rsidTr="000838D0">
        <w:trPr>
          <w:jc w:val="center"/>
        </w:trPr>
        <w:tc>
          <w:tcPr>
            <w:tcW w:w="2689" w:type="dxa"/>
            <w:vMerge w:val="restart"/>
            <w:vAlign w:val="center"/>
          </w:tcPr>
          <w:p w14:paraId="7F9505AA" w14:textId="77777777" w:rsidR="00FD3739" w:rsidRPr="00DC51B0" w:rsidRDefault="00FD3739" w:rsidP="000838D0">
            <w:pPr>
              <w:rPr>
                <w:sz w:val="20"/>
                <w:szCs w:val="20"/>
              </w:rPr>
            </w:pPr>
            <w:r w:rsidRPr="00DC51B0">
              <w:rPr>
                <w:sz w:val="20"/>
                <w:szCs w:val="20"/>
              </w:rPr>
              <w:t>Second-order (&lt;100 km</w:t>
            </w:r>
            <w:r w:rsidRPr="00DC51B0">
              <w:rPr>
                <w:sz w:val="20"/>
                <w:szCs w:val="20"/>
                <w:vertAlign w:val="superscript"/>
              </w:rPr>
              <w:t>2</w:t>
            </w:r>
            <w:r w:rsidRPr="00DC51B0">
              <w:rPr>
                <w:sz w:val="20"/>
                <w:szCs w:val="20"/>
              </w:rPr>
              <w:t>)</w:t>
            </w:r>
          </w:p>
        </w:tc>
        <w:tc>
          <w:tcPr>
            <w:tcW w:w="3260" w:type="dxa"/>
          </w:tcPr>
          <w:p w14:paraId="130737EE" w14:textId="77777777" w:rsidR="00FD3739" w:rsidRPr="00DC51B0" w:rsidRDefault="00FD3739" w:rsidP="000838D0">
            <w:pPr>
              <w:rPr>
                <w:sz w:val="20"/>
                <w:szCs w:val="20"/>
              </w:rPr>
            </w:pPr>
            <w:r w:rsidRPr="00DC51B0">
              <w:rPr>
                <w:sz w:val="20"/>
                <w:szCs w:val="20"/>
              </w:rPr>
              <w:t>Rock</w:t>
            </w:r>
          </w:p>
        </w:tc>
        <w:tc>
          <w:tcPr>
            <w:tcW w:w="992" w:type="dxa"/>
          </w:tcPr>
          <w:p w14:paraId="16F971F7" w14:textId="77777777" w:rsidR="00FD3739" w:rsidRPr="00DC51B0" w:rsidRDefault="00FD3739" w:rsidP="000838D0">
            <w:pPr>
              <w:jc w:val="center"/>
              <w:rPr>
                <w:sz w:val="20"/>
                <w:szCs w:val="20"/>
              </w:rPr>
            </w:pPr>
            <w:r w:rsidRPr="00DC51B0">
              <w:rPr>
                <w:sz w:val="20"/>
                <w:szCs w:val="20"/>
              </w:rPr>
              <w:t>R</w:t>
            </w:r>
          </w:p>
        </w:tc>
        <w:tc>
          <w:tcPr>
            <w:tcW w:w="1172" w:type="dxa"/>
          </w:tcPr>
          <w:p w14:paraId="7A95D5A9" w14:textId="77777777" w:rsidR="00FD3739" w:rsidRPr="00DC51B0" w:rsidRDefault="00FD3739" w:rsidP="000838D0">
            <w:pPr>
              <w:jc w:val="center"/>
              <w:rPr>
                <w:sz w:val="20"/>
                <w:szCs w:val="20"/>
              </w:rPr>
            </w:pPr>
            <w:r>
              <w:rPr>
                <w:sz w:val="20"/>
                <w:szCs w:val="20"/>
              </w:rPr>
              <w:t>N26E14</w:t>
            </w:r>
            <w:r w:rsidRPr="000E4D5D">
              <w:rPr>
                <w:color w:val="0000CC"/>
                <w:sz w:val="20"/>
                <w:szCs w:val="20"/>
              </w:rPr>
              <w:t>R3</w:t>
            </w:r>
          </w:p>
        </w:tc>
      </w:tr>
      <w:tr w:rsidR="00FD3739" w14:paraId="687AB06E" w14:textId="77777777" w:rsidTr="000838D0">
        <w:trPr>
          <w:jc w:val="center"/>
        </w:trPr>
        <w:tc>
          <w:tcPr>
            <w:tcW w:w="2689" w:type="dxa"/>
            <w:vMerge/>
          </w:tcPr>
          <w:p w14:paraId="71E81C15" w14:textId="77777777" w:rsidR="00FD3739" w:rsidRPr="00DC51B0" w:rsidRDefault="00FD3739" w:rsidP="000838D0">
            <w:pPr>
              <w:rPr>
                <w:sz w:val="20"/>
                <w:szCs w:val="20"/>
              </w:rPr>
            </w:pPr>
          </w:p>
        </w:tc>
        <w:tc>
          <w:tcPr>
            <w:tcW w:w="3260" w:type="dxa"/>
          </w:tcPr>
          <w:p w14:paraId="708A57BF" w14:textId="77777777" w:rsidR="00FD3739" w:rsidRPr="00DC51B0" w:rsidRDefault="00FD3739" w:rsidP="000838D0">
            <w:pPr>
              <w:rPr>
                <w:sz w:val="20"/>
                <w:szCs w:val="20"/>
              </w:rPr>
            </w:pPr>
            <w:r w:rsidRPr="00DC51B0">
              <w:rPr>
                <w:sz w:val="20"/>
                <w:szCs w:val="20"/>
              </w:rPr>
              <w:t xml:space="preserve">Residual soil – Top </w:t>
            </w:r>
          </w:p>
        </w:tc>
        <w:tc>
          <w:tcPr>
            <w:tcW w:w="992" w:type="dxa"/>
          </w:tcPr>
          <w:p w14:paraId="06553FFD" w14:textId="77777777" w:rsidR="00FD3739" w:rsidRPr="00DC51B0" w:rsidRDefault="00FD3739" w:rsidP="000838D0">
            <w:pPr>
              <w:jc w:val="center"/>
              <w:rPr>
                <w:sz w:val="20"/>
                <w:szCs w:val="20"/>
              </w:rPr>
            </w:pPr>
            <w:r w:rsidRPr="00DC51B0">
              <w:rPr>
                <w:sz w:val="20"/>
                <w:szCs w:val="20"/>
              </w:rPr>
              <w:t>T</w:t>
            </w:r>
          </w:p>
        </w:tc>
        <w:tc>
          <w:tcPr>
            <w:tcW w:w="1172" w:type="dxa"/>
          </w:tcPr>
          <w:p w14:paraId="0F847B4B" w14:textId="77777777" w:rsidR="00FD3739" w:rsidRPr="00DC51B0" w:rsidRDefault="00FD3739" w:rsidP="000838D0">
            <w:pPr>
              <w:jc w:val="center"/>
              <w:rPr>
                <w:sz w:val="20"/>
                <w:szCs w:val="20"/>
              </w:rPr>
            </w:pPr>
            <w:r>
              <w:rPr>
                <w:sz w:val="20"/>
                <w:szCs w:val="20"/>
              </w:rPr>
              <w:t>N26E14</w:t>
            </w:r>
            <w:r w:rsidRPr="000E4D5D">
              <w:rPr>
                <w:color w:val="0000CC"/>
                <w:sz w:val="20"/>
                <w:szCs w:val="20"/>
              </w:rPr>
              <w:t>T3</w:t>
            </w:r>
          </w:p>
        </w:tc>
      </w:tr>
      <w:tr w:rsidR="00FD3739" w14:paraId="3DFFF769" w14:textId="77777777" w:rsidTr="000838D0">
        <w:trPr>
          <w:jc w:val="center"/>
        </w:trPr>
        <w:tc>
          <w:tcPr>
            <w:tcW w:w="2689" w:type="dxa"/>
            <w:vMerge/>
          </w:tcPr>
          <w:p w14:paraId="45CF510A" w14:textId="77777777" w:rsidR="00FD3739" w:rsidRPr="00DC51B0" w:rsidRDefault="00FD3739" w:rsidP="000838D0">
            <w:pPr>
              <w:rPr>
                <w:sz w:val="20"/>
                <w:szCs w:val="20"/>
              </w:rPr>
            </w:pPr>
          </w:p>
        </w:tc>
        <w:tc>
          <w:tcPr>
            <w:tcW w:w="3260" w:type="dxa"/>
          </w:tcPr>
          <w:p w14:paraId="3D64C7BF" w14:textId="77777777" w:rsidR="00FD3739" w:rsidRPr="00DC51B0" w:rsidRDefault="00FD3739" w:rsidP="000838D0">
            <w:pPr>
              <w:rPr>
                <w:sz w:val="20"/>
                <w:szCs w:val="20"/>
              </w:rPr>
            </w:pPr>
            <w:r w:rsidRPr="00DC51B0">
              <w:rPr>
                <w:sz w:val="20"/>
                <w:szCs w:val="20"/>
              </w:rPr>
              <w:t>Residual soil – Bottom</w:t>
            </w:r>
          </w:p>
        </w:tc>
        <w:tc>
          <w:tcPr>
            <w:tcW w:w="992" w:type="dxa"/>
          </w:tcPr>
          <w:p w14:paraId="5E4FBF6E" w14:textId="77777777" w:rsidR="00FD3739" w:rsidRPr="00DC51B0" w:rsidRDefault="00FD3739" w:rsidP="000838D0">
            <w:pPr>
              <w:jc w:val="center"/>
              <w:rPr>
                <w:sz w:val="20"/>
                <w:szCs w:val="20"/>
              </w:rPr>
            </w:pPr>
            <w:r w:rsidRPr="00DC51B0">
              <w:rPr>
                <w:sz w:val="20"/>
                <w:szCs w:val="20"/>
              </w:rPr>
              <w:t>C</w:t>
            </w:r>
          </w:p>
        </w:tc>
        <w:tc>
          <w:tcPr>
            <w:tcW w:w="1172" w:type="dxa"/>
          </w:tcPr>
          <w:p w14:paraId="346FBF05" w14:textId="77777777" w:rsidR="00FD3739" w:rsidRPr="00DC51B0" w:rsidRDefault="00FD3739" w:rsidP="000838D0">
            <w:pPr>
              <w:jc w:val="center"/>
              <w:rPr>
                <w:sz w:val="20"/>
                <w:szCs w:val="20"/>
              </w:rPr>
            </w:pPr>
            <w:r>
              <w:rPr>
                <w:sz w:val="20"/>
                <w:szCs w:val="20"/>
              </w:rPr>
              <w:t>N26E14</w:t>
            </w:r>
            <w:r w:rsidRPr="000E4D5D">
              <w:rPr>
                <w:color w:val="0000CC"/>
                <w:sz w:val="20"/>
                <w:szCs w:val="20"/>
              </w:rPr>
              <w:t>C3</w:t>
            </w:r>
          </w:p>
        </w:tc>
      </w:tr>
      <w:tr w:rsidR="00FD3739" w14:paraId="571DF115" w14:textId="77777777" w:rsidTr="000838D0">
        <w:trPr>
          <w:jc w:val="center"/>
        </w:trPr>
        <w:tc>
          <w:tcPr>
            <w:tcW w:w="2689" w:type="dxa"/>
            <w:vMerge/>
          </w:tcPr>
          <w:p w14:paraId="1FC353C2" w14:textId="77777777" w:rsidR="00FD3739" w:rsidRPr="00DC51B0" w:rsidRDefault="00FD3739" w:rsidP="000838D0">
            <w:pPr>
              <w:rPr>
                <w:sz w:val="20"/>
                <w:szCs w:val="20"/>
              </w:rPr>
            </w:pPr>
          </w:p>
        </w:tc>
        <w:tc>
          <w:tcPr>
            <w:tcW w:w="3260" w:type="dxa"/>
          </w:tcPr>
          <w:p w14:paraId="23710070" w14:textId="77777777" w:rsidR="00FD3739" w:rsidRPr="00DC51B0" w:rsidRDefault="00FD3739" w:rsidP="000838D0">
            <w:pPr>
              <w:rPr>
                <w:sz w:val="20"/>
                <w:szCs w:val="20"/>
              </w:rPr>
            </w:pPr>
            <w:r w:rsidRPr="00DC51B0">
              <w:rPr>
                <w:sz w:val="20"/>
                <w:szCs w:val="20"/>
              </w:rPr>
              <w:t>Humus (where present)</w:t>
            </w:r>
          </w:p>
        </w:tc>
        <w:tc>
          <w:tcPr>
            <w:tcW w:w="992" w:type="dxa"/>
          </w:tcPr>
          <w:p w14:paraId="412A7CB0" w14:textId="77777777" w:rsidR="00FD3739" w:rsidRPr="00DC51B0" w:rsidRDefault="00FD3739" w:rsidP="000838D0">
            <w:pPr>
              <w:jc w:val="center"/>
              <w:rPr>
                <w:sz w:val="20"/>
                <w:szCs w:val="20"/>
              </w:rPr>
            </w:pPr>
            <w:r w:rsidRPr="00DC51B0">
              <w:rPr>
                <w:sz w:val="20"/>
                <w:szCs w:val="20"/>
              </w:rPr>
              <w:t>H</w:t>
            </w:r>
          </w:p>
        </w:tc>
        <w:tc>
          <w:tcPr>
            <w:tcW w:w="1172" w:type="dxa"/>
          </w:tcPr>
          <w:p w14:paraId="15FE4807" w14:textId="77777777" w:rsidR="00FD3739" w:rsidRPr="00DC51B0" w:rsidRDefault="00FD3739" w:rsidP="000838D0">
            <w:pPr>
              <w:jc w:val="center"/>
              <w:rPr>
                <w:sz w:val="20"/>
                <w:szCs w:val="20"/>
              </w:rPr>
            </w:pPr>
            <w:r>
              <w:rPr>
                <w:sz w:val="20"/>
                <w:szCs w:val="20"/>
              </w:rPr>
              <w:t>N26E14</w:t>
            </w:r>
            <w:r w:rsidRPr="000E4D5D">
              <w:rPr>
                <w:color w:val="0000CC"/>
                <w:sz w:val="20"/>
                <w:szCs w:val="20"/>
              </w:rPr>
              <w:t>H3</w:t>
            </w:r>
          </w:p>
        </w:tc>
      </w:tr>
      <w:tr w:rsidR="00FD3739" w14:paraId="2B2B0D51" w14:textId="77777777" w:rsidTr="000838D0">
        <w:trPr>
          <w:jc w:val="center"/>
        </w:trPr>
        <w:tc>
          <w:tcPr>
            <w:tcW w:w="2689" w:type="dxa"/>
            <w:vMerge/>
          </w:tcPr>
          <w:p w14:paraId="32B6A9D7" w14:textId="77777777" w:rsidR="00FD3739" w:rsidRPr="00DC51B0" w:rsidRDefault="00FD3739" w:rsidP="000838D0">
            <w:pPr>
              <w:rPr>
                <w:sz w:val="20"/>
                <w:szCs w:val="20"/>
              </w:rPr>
            </w:pPr>
          </w:p>
        </w:tc>
        <w:tc>
          <w:tcPr>
            <w:tcW w:w="3260" w:type="dxa"/>
          </w:tcPr>
          <w:p w14:paraId="249E7692" w14:textId="3747EFDF" w:rsidR="00FD3739" w:rsidRPr="00DC51B0" w:rsidRDefault="00FD3739" w:rsidP="000838D0">
            <w:pPr>
              <w:rPr>
                <w:sz w:val="20"/>
                <w:szCs w:val="20"/>
              </w:rPr>
            </w:pPr>
            <w:r w:rsidRPr="00DC51B0">
              <w:rPr>
                <w:sz w:val="20"/>
                <w:szCs w:val="20"/>
              </w:rPr>
              <w:t>Stream water</w:t>
            </w:r>
            <w:r w:rsidR="00D54A1C">
              <w:rPr>
                <w:sz w:val="20"/>
                <w:szCs w:val="20"/>
              </w:rPr>
              <w:t xml:space="preserve"> (where present)</w:t>
            </w:r>
          </w:p>
        </w:tc>
        <w:tc>
          <w:tcPr>
            <w:tcW w:w="992" w:type="dxa"/>
          </w:tcPr>
          <w:p w14:paraId="6E37943B" w14:textId="77777777" w:rsidR="00FD3739" w:rsidRPr="00DC51B0" w:rsidRDefault="00FD3739" w:rsidP="000838D0">
            <w:pPr>
              <w:jc w:val="center"/>
              <w:rPr>
                <w:sz w:val="20"/>
                <w:szCs w:val="20"/>
              </w:rPr>
            </w:pPr>
            <w:r w:rsidRPr="00DC51B0">
              <w:rPr>
                <w:sz w:val="20"/>
                <w:szCs w:val="20"/>
              </w:rPr>
              <w:t>W</w:t>
            </w:r>
          </w:p>
        </w:tc>
        <w:tc>
          <w:tcPr>
            <w:tcW w:w="1172" w:type="dxa"/>
          </w:tcPr>
          <w:p w14:paraId="653E896D" w14:textId="77777777" w:rsidR="00FD3739" w:rsidRPr="00DC51B0" w:rsidRDefault="00FD3739" w:rsidP="000838D0">
            <w:pPr>
              <w:jc w:val="center"/>
              <w:rPr>
                <w:sz w:val="20"/>
                <w:szCs w:val="20"/>
              </w:rPr>
            </w:pPr>
            <w:r>
              <w:rPr>
                <w:sz w:val="20"/>
                <w:szCs w:val="20"/>
              </w:rPr>
              <w:t>N26E14</w:t>
            </w:r>
            <w:r w:rsidRPr="000E4D5D">
              <w:rPr>
                <w:color w:val="0000CC"/>
                <w:sz w:val="20"/>
                <w:szCs w:val="20"/>
              </w:rPr>
              <w:t>W3</w:t>
            </w:r>
          </w:p>
        </w:tc>
      </w:tr>
      <w:tr w:rsidR="00FD3739" w14:paraId="586145A1" w14:textId="77777777" w:rsidTr="000838D0">
        <w:trPr>
          <w:jc w:val="center"/>
        </w:trPr>
        <w:tc>
          <w:tcPr>
            <w:tcW w:w="2689" w:type="dxa"/>
            <w:vMerge/>
          </w:tcPr>
          <w:p w14:paraId="2DAA936D" w14:textId="77777777" w:rsidR="00FD3739" w:rsidRPr="00DC51B0" w:rsidRDefault="00FD3739" w:rsidP="000838D0">
            <w:pPr>
              <w:rPr>
                <w:sz w:val="20"/>
                <w:szCs w:val="20"/>
              </w:rPr>
            </w:pPr>
          </w:p>
        </w:tc>
        <w:tc>
          <w:tcPr>
            <w:tcW w:w="3260" w:type="dxa"/>
          </w:tcPr>
          <w:p w14:paraId="03E67C84" w14:textId="77777777" w:rsidR="00FD3739" w:rsidRPr="00DC51B0" w:rsidRDefault="00FD3739" w:rsidP="000838D0">
            <w:pPr>
              <w:rPr>
                <w:sz w:val="20"/>
                <w:szCs w:val="20"/>
              </w:rPr>
            </w:pPr>
            <w:r w:rsidRPr="00DC51B0">
              <w:rPr>
                <w:sz w:val="20"/>
                <w:szCs w:val="20"/>
              </w:rPr>
              <w:t>Stream sediment (mineral sediment)</w:t>
            </w:r>
          </w:p>
        </w:tc>
        <w:tc>
          <w:tcPr>
            <w:tcW w:w="992" w:type="dxa"/>
          </w:tcPr>
          <w:p w14:paraId="3C43851B" w14:textId="77777777" w:rsidR="00FD3739" w:rsidRPr="00DC51B0" w:rsidRDefault="00FD3739" w:rsidP="000838D0">
            <w:pPr>
              <w:jc w:val="center"/>
              <w:rPr>
                <w:sz w:val="20"/>
                <w:szCs w:val="20"/>
              </w:rPr>
            </w:pPr>
            <w:r w:rsidRPr="00DC51B0">
              <w:rPr>
                <w:sz w:val="20"/>
                <w:szCs w:val="20"/>
              </w:rPr>
              <w:t>S</w:t>
            </w:r>
          </w:p>
        </w:tc>
        <w:tc>
          <w:tcPr>
            <w:tcW w:w="1172" w:type="dxa"/>
          </w:tcPr>
          <w:p w14:paraId="05563CA5" w14:textId="77777777" w:rsidR="00FD3739" w:rsidRPr="00DC51B0" w:rsidRDefault="00FD3739" w:rsidP="000838D0">
            <w:pPr>
              <w:jc w:val="center"/>
              <w:rPr>
                <w:sz w:val="20"/>
                <w:szCs w:val="20"/>
              </w:rPr>
            </w:pPr>
            <w:r>
              <w:rPr>
                <w:sz w:val="20"/>
                <w:szCs w:val="20"/>
              </w:rPr>
              <w:t>N26E14</w:t>
            </w:r>
            <w:r w:rsidRPr="000E4D5D">
              <w:rPr>
                <w:color w:val="0000CC"/>
                <w:sz w:val="20"/>
                <w:szCs w:val="20"/>
              </w:rPr>
              <w:t>S3</w:t>
            </w:r>
          </w:p>
        </w:tc>
      </w:tr>
      <w:tr w:rsidR="00FD3739" w14:paraId="605F4AF6" w14:textId="77777777" w:rsidTr="000838D0">
        <w:trPr>
          <w:jc w:val="center"/>
        </w:trPr>
        <w:tc>
          <w:tcPr>
            <w:tcW w:w="2689" w:type="dxa"/>
            <w:vMerge/>
          </w:tcPr>
          <w:p w14:paraId="26B91A77" w14:textId="77777777" w:rsidR="00FD3739" w:rsidRPr="00DC51B0" w:rsidRDefault="00FD3739" w:rsidP="000838D0">
            <w:pPr>
              <w:rPr>
                <w:sz w:val="20"/>
                <w:szCs w:val="20"/>
              </w:rPr>
            </w:pPr>
          </w:p>
        </w:tc>
        <w:tc>
          <w:tcPr>
            <w:tcW w:w="3260" w:type="dxa"/>
          </w:tcPr>
          <w:p w14:paraId="26390D11" w14:textId="77777777" w:rsidR="00FD3739" w:rsidRPr="00DC51B0" w:rsidRDefault="00FD3739" w:rsidP="000838D0">
            <w:pPr>
              <w:rPr>
                <w:sz w:val="20"/>
                <w:szCs w:val="20"/>
              </w:rPr>
            </w:pPr>
            <w:r w:rsidRPr="00DC51B0">
              <w:rPr>
                <w:sz w:val="20"/>
                <w:szCs w:val="20"/>
              </w:rPr>
              <w:t xml:space="preserve">Overbank sediment – Top </w:t>
            </w:r>
          </w:p>
        </w:tc>
        <w:tc>
          <w:tcPr>
            <w:tcW w:w="992" w:type="dxa"/>
          </w:tcPr>
          <w:p w14:paraId="75B703BD" w14:textId="77777777" w:rsidR="00FD3739" w:rsidRPr="00DC51B0" w:rsidRDefault="00FD3739" w:rsidP="000838D0">
            <w:pPr>
              <w:jc w:val="center"/>
              <w:rPr>
                <w:sz w:val="20"/>
                <w:szCs w:val="20"/>
              </w:rPr>
            </w:pPr>
            <w:r w:rsidRPr="00DC51B0">
              <w:rPr>
                <w:sz w:val="20"/>
                <w:szCs w:val="20"/>
              </w:rPr>
              <w:t>K</w:t>
            </w:r>
          </w:p>
        </w:tc>
        <w:tc>
          <w:tcPr>
            <w:tcW w:w="1172" w:type="dxa"/>
          </w:tcPr>
          <w:p w14:paraId="09175D34" w14:textId="77777777" w:rsidR="00FD3739" w:rsidRPr="00DC51B0" w:rsidRDefault="00FD3739" w:rsidP="000838D0">
            <w:pPr>
              <w:jc w:val="center"/>
              <w:rPr>
                <w:sz w:val="20"/>
                <w:szCs w:val="20"/>
              </w:rPr>
            </w:pPr>
            <w:r>
              <w:rPr>
                <w:sz w:val="20"/>
                <w:szCs w:val="20"/>
              </w:rPr>
              <w:t>N26E14</w:t>
            </w:r>
            <w:r w:rsidRPr="000E4D5D">
              <w:rPr>
                <w:color w:val="0000CC"/>
                <w:sz w:val="20"/>
                <w:szCs w:val="20"/>
              </w:rPr>
              <w:t>K3</w:t>
            </w:r>
          </w:p>
        </w:tc>
      </w:tr>
      <w:tr w:rsidR="00FD3739" w14:paraId="010A9A8B" w14:textId="77777777" w:rsidTr="000838D0">
        <w:trPr>
          <w:jc w:val="center"/>
        </w:trPr>
        <w:tc>
          <w:tcPr>
            <w:tcW w:w="2689" w:type="dxa"/>
            <w:vMerge/>
          </w:tcPr>
          <w:p w14:paraId="42CBAC9D" w14:textId="77777777" w:rsidR="00FD3739" w:rsidRPr="00DC51B0" w:rsidRDefault="00FD3739" w:rsidP="000838D0">
            <w:pPr>
              <w:rPr>
                <w:sz w:val="20"/>
                <w:szCs w:val="20"/>
              </w:rPr>
            </w:pPr>
          </w:p>
        </w:tc>
        <w:tc>
          <w:tcPr>
            <w:tcW w:w="3260" w:type="dxa"/>
          </w:tcPr>
          <w:p w14:paraId="1AA9D66F" w14:textId="77777777" w:rsidR="00FD3739" w:rsidRPr="00DC51B0" w:rsidRDefault="00FD3739" w:rsidP="000838D0">
            <w:pPr>
              <w:rPr>
                <w:sz w:val="20"/>
                <w:szCs w:val="20"/>
              </w:rPr>
            </w:pPr>
            <w:r w:rsidRPr="00DC51B0">
              <w:rPr>
                <w:sz w:val="20"/>
                <w:szCs w:val="20"/>
              </w:rPr>
              <w:t xml:space="preserve">Overbank sediment – Bottom </w:t>
            </w:r>
          </w:p>
        </w:tc>
        <w:tc>
          <w:tcPr>
            <w:tcW w:w="992" w:type="dxa"/>
          </w:tcPr>
          <w:p w14:paraId="00941A2C" w14:textId="77777777" w:rsidR="00FD3739" w:rsidRPr="00DC51B0" w:rsidRDefault="00FD3739" w:rsidP="000838D0">
            <w:pPr>
              <w:jc w:val="center"/>
              <w:rPr>
                <w:sz w:val="20"/>
                <w:szCs w:val="20"/>
              </w:rPr>
            </w:pPr>
            <w:r w:rsidRPr="00DC51B0">
              <w:rPr>
                <w:sz w:val="20"/>
                <w:szCs w:val="20"/>
              </w:rPr>
              <w:t>N</w:t>
            </w:r>
          </w:p>
        </w:tc>
        <w:tc>
          <w:tcPr>
            <w:tcW w:w="1172" w:type="dxa"/>
          </w:tcPr>
          <w:p w14:paraId="4CBCC627" w14:textId="77777777" w:rsidR="00FD3739" w:rsidRPr="00DC51B0" w:rsidRDefault="00FD3739" w:rsidP="000838D0">
            <w:pPr>
              <w:jc w:val="center"/>
              <w:rPr>
                <w:sz w:val="20"/>
                <w:szCs w:val="20"/>
              </w:rPr>
            </w:pPr>
            <w:r>
              <w:rPr>
                <w:sz w:val="20"/>
                <w:szCs w:val="20"/>
              </w:rPr>
              <w:t>N26E14</w:t>
            </w:r>
            <w:r w:rsidRPr="000E4D5D">
              <w:rPr>
                <w:color w:val="0000CC"/>
                <w:sz w:val="20"/>
                <w:szCs w:val="20"/>
              </w:rPr>
              <w:t>N3</w:t>
            </w:r>
          </w:p>
        </w:tc>
      </w:tr>
      <w:tr w:rsidR="00FD3739" w14:paraId="7A6F42A3" w14:textId="77777777" w:rsidTr="00D23482">
        <w:trPr>
          <w:trHeight w:hRule="exact" w:val="113"/>
          <w:jc w:val="center"/>
        </w:trPr>
        <w:tc>
          <w:tcPr>
            <w:tcW w:w="8113" w:type="dxa"/>
            <w:gridSpan w:val="4"/>
          </w:tcPr>
          <w:p w14:paraId="0ED7734E" w14:textId="77777777" w:rsidR="00FD3739" w:rsidRPr="00DC51B0" w:rsidRDefault="00FD3739" w:rsidP="000838D0">
            <w:pPr>
              <w:jc w:val="center"/>
              <w:rPr>
                <w:sz w:val="20"/>
                <w:szCs w:val="20"/>
              </w:rPr>
            </w:pPr>
          </w:p>
        </w:tc>
      </w:tr>
      <w:tr w:rsidR="00FD3739" w14:paraId="6D35BF0E" w14:textId="77777777" w:rsidTr="000838D0">
        <w:trPr>
          <w:jc w:val="center"/>
        </w:trPr>
        <w:tc>
          <w:tcPr>
            <w:tcW w:w="2689" w:type="dxa"/>
            <w:vMerge w:val="restart"/>
            <w:vAlign w:val="center"/>
          </w:tcPr>
          <w:p w14:paraId="195C619D" w14:textId="77777777" w:rsidR="00FD3739" w:rsidRPr="00DC51B0" w:rsidRDefault="00FD3739" w:rsidP="000838D0">
            <w:pPr>
              <w:rPr>
                <w:sz w:val="20"/>
                <w:szCs w:val="20"/>
              </w:rPr>
            </w:pPr>
            <w:r w:rsidRPr="00DC51B0">
              <w:rPr>
                <w:sz w:val="20"/>
                <w:szCs w:val="20"/>
              </w:rPr>
              <w:t>Third-order (1000-6000 km</w:t>
            </w:r>
            <w:r w:rsidRPr="00DC51B0">
              <w:rPr>
                <w:sz w:val="20"/>
                <w:szCs w:val="20"/>
                <w:vertAlign w:val="superscript"/>
              </w:rPr>
              <w:t>2</w:t>
            </w:r>
            <w:r w:rsidRPr="00DC51B0">
              <w:rPr>
                <w:sz w:val="20"/>
                <w:szCs w:val="20"/>
              </w:rPr>
              <w:t>)</w:t>
            </w:r>
          </w:p>
        </w:tc>
        <w:tc>
          <w:tcPr>
            <w:tcW w:w="3260" w:type="dxa"/>
          </w:tcPr>
          <w:p w14:paraId="08197F9B" w14:textId="77777777" w:rsidR="00FD3739" w:rsidRPr="00DC51B0" w:rsidRDefault="00FD3739" w:rsidP="000838D0">
            <w:pPr>
              <w:rPr>
                <w:sz w:val="20"/>
                <w:szCs w:val="20"/>
              </w:rPr>
            </w:pPr>
            <w:r w:rsidRPr="00DC51B0">
              <w:rPr>
                <w:sz w:val="20"/>
                <w:szCs w:val="20"/>
              </w:rPr>
              <w:t>Floodplain sediment – Top</w:t>
            </w:r>
          </w:p>
        </w:tc>
        <w:tc>
          <w:tcPr>
            <w:tcW w:w="992" w:type="dxa"/>
          </w:tcPr>
          <w:p w14:paraId="5541204B" w14:textId="77777777" w:rsidR="00FD3739" w:rsidRPr="00DC51B0" w:rsidRDefault="00FD3739" w:rsidP="000838D0">
            <w:pPr>
              <w:jc w:val="center"/>
              <w:rPr>
                <w:sz w:val="20"/>
                <w:szCs w:val="20"/>
              </w:rPr>
            </w:pPr>
            <w:r w:rsidRPr="00DC51B0">
              <w:rPr>
                <w:sz w:val="20"/>
                <w:szCs w:val="20"/>
              </w:rPr>
              <w:t>F</w:t>
            </w:r>
          </w:p>
        </w:tc>
        <w:tc>
          <w:tcPr>
            <w:tcW w:w="1172" w:type="dxa"/>
          </w:tcPr>
          <w:p w14:paraId="3E80C5EC" w14:textId="77777777" w:rsidR="00FD3739" w:rsidRPr="00DC51B0" w:rsidRDefault="00FD3739" w:rsidP="000838D0">
            <w:pPr>
              <w:jc w:val="center"/>
              <w:rPr>
                <w:sz w:val="20"/>
                <w:szCs w:val="20"/>
              </w:rPr>
            </w:pPr>
            <w:r>
              <w:rPr>
                <w:sz w:val="20"/>
                <w:szCs w:val="20"/>
              </w:rPr>
              <w:t>N26E14</w:t>
            </w:r>
            <w:r w:rsidRPr="000E4D5D">
              <w:rPr>
                <w:color w:val="0000CC"/>
                <w:sz w:val="20"/>
                <w:szCs w:val="20"/>
              </w:rPr>
              <w:t>F3</w:t>
            </w:r>
          </w:p>
        </w:tc>
      </w:tr>
      <w:tr w:rsidR="00FD3739" w14:paraId="36EDB82E" w14:textId="77777777" w:rsidTr="000838D0">
        <w:trPr>
          <w:jc w:val="center"/>
        </w:trPr>
        <w:tc>
          <w:tcPr>
            <w:tcW w:w="2689" w:type="dxa"/>
            <w:vMerge/>
          </w:tcPr>
          <w:p w14:paraId="41EF7180" w14:textId="77777777" w:rsidR="00FD3739" w:rsidRPr="00DC51B0" w:rsidRDefault="00FD3739" w:rsidP="000838D0">
            <w:pPr>
              <w:rPr>
                <w:sz w:val="20"/>
                <w:szCs w:val="20"/>
              </w:rPr>
            </w:pPr>
          </w:p>
        </w:tc>
        <w:tc>
          <w:tcPr>
            <w:tcW w:w="3260" w:type="dxa"/>
          </w:tcPr>
          <w:p w14:paraId="19E20741" w14:textId="77777777" w:rsidR="00FD3739" w:rsidRPr="00DC51B0" w:rsidRDefault="00FD3739" w:rsidP="000838D0">
            <w:pPr>
              <w:rPr>
                <w:sz w:val="20"/>
                <w:szCs w:val="20"/>
              </w:rPr>
            </w:pPr>
            <w:r w:rsidRPr="00DC51B0">
              <w:rPr>
                <w:sz w:val="20"/>
                <w:szCs w:val="20"/>
              </w:rPr>
              <w:t xml:space="preserve">Floodplain sediment – Bottom </w:t>
            </w:r>
          </w:p>
        </w:tc>
        <w:tc>
          <w:tcPr>
            <w:tcW w:w="992" w:type="dxa"/>
          </w:tcPr>
          <w:p w14:paraId="0F3D1498" w14:textId="77777777" w:rsidR="00FD3739" w:rsidRPr="00DC51B0" w:rsidRDefault="00FD3739" w:rsidP="000838D0">
            <w:pPr>
              <w:jc w:val="center"/>
              <w:rPr>
                <w:sz w:val="20"/>
                <w:szCs w:val="20"/>
              </w:rPr>
            </w:pPr>
            <w:r w:rsidRPr="00DC51B0">
              <w:rPr>
                <w:sz w:val="20"/>
                <w:szCs w:val="20"/>
              </w:rPr>
              <w:t>L</w:t>
            </w:r>
          </w:p>
        </w:tc>
        <w:tc>
          <w:tcPr>
            <w:tcW w:w="1172" w:type="dxa"/>
          </w:tcPr>
          <w:p w14:paraId="354BC5BD" w14:textId="77777777" w:rsidR="00FD3739" w:rsidRPr="00DC51B0" w:rsidRDefault="00FD3739" w:rsidP="000838D0">
            <w:pPr>
              <w:jc w:val="center"/>
              <w:rPr>
                <w:sz w:val="20"/>
                <w:szCs w:val="20"/>
              </w:rPr>
            </w:pPr>
            <w:r>
              <w:rPr>
                <w:sz w:val="20"/>
                <w:szCs w:val="20"/>
              </w:rPr>
              <w:t>N26E14</w:t>
            </w:r>
            <w:r w:rsidRPr="000E4D5D">
              <w:rPr>
                <w:color w:val="0000CC"/>
                <w:sz w:val="20"/>
                <w:szCs w:val="20"/>
              </w:rPr>
              <w:t>L3</w:t>
            </w:r>
          </w:p>
        </w:tc>
      </w:tr>
    </w:tbl>
    <w:p w14:paraId="5C2A54D5" w14:textId="145618AE" w:rsidR="00D54C0F" w:rsidRPr="000A0A6B" w:rsidRDefault="00D54C0F" w:rsidP="00D54C0F">
      <w:pPr>
        <w:pStyle w:val="Heading2"/>
      </w:pPr>
      <w:bookmarkStart w:id="15" w:name="_Toc106199216"/>
      <w:r>
        <w:t>2</w:t>
      </w:r>
      <w:r w:rsidRPr="000A0A6B">
        <w:t>.</w:t>
      </w:r>
      <w:r w:rsidR="00FD3739">
        <w:t>4</w:t>
      </w:r>
      <w:r w:rsidRPr="000A0A6B">
        <w:t xml:space="preserve">. </w:t>
      </w:r>
      <w:r>
        <w:t>Rando</w:t>
      </w:r>
      <w:r w:rsidR="009951C7">
        <w:t>m sampling design</w:t>
      </w:r>
      <w:bookmarkEnd w:id="15"/>
    </w:p>
    <w:p w14:paraId="64046F00" w14:textId="0C7CA0E0" w:rsidR="009951C7" w:rsidRPr="00CE693D" w:rsidRDefault="005313BD" w:rsidP="00CE693D">
      <w:pPr>
        <w:rPr>
          <w:rFonts w:eastAsia="Calibri" w:cs="Times New Roman"/>
          <w:szCs w:val="24"/>
        </w:rPr>
      </w:pPr>
      <w:r>
        <w:t xml:space="preserve">The catchment basins for sampling are represented by </w:t>
      </w:r>
      <w:r w:rsidR="009951C7" w:rsidRPr="009951C7">
        <w:t>points in each Global Terrestrial Network (GTN) grid cell of 160x160 km</w:t>
      </w:r>
      <w:r>
        <w:t>, and</w:t>
      </w:r>
      <w:r w:rsidR="009951C7" w:rsidRPr="009951C7">
        <w:t xml:space="preserve"> are totally randomised</w:t>
      </w:r>
      <w:r w:rsidR="00835245">
        <w:t xml:space="preserve">. Darnley </w:t>
      </w:r>
      <w:r w:rsidR="00835245" w:rsidRPr="00E41C52">
        <w:rPr>
          <w:i/>
          <w:iCs/>
        </w:rPr>
        <w:t>et al</w:t>
      </w:r>
      <w:r w:rsidR="00835245">
        <w:t xml:space="preserve">. (1995) recommended either a 5- or </w:t>
      </w:r>
      <w:r w:rsidR="00635962">
        <w:t xml:space="preserve">an </w:t>
      </w:r>
      <w:r w:rsidR="00835245">
        <w:t xml:space="preserve">8-random </w:t>
      </w:r>
      <w:r>
        <w:t xml:space="preserve">point </w:t>
      </w:r>
      <w:r w:rsidR="00835245">
        <w:t>sampling scheme</w:t>
      </w:r>
      <w:r w:rsidR="00ED2CE1">
        <w:t xml:space="preserve"> for the </w:t>
      </w:r>
      <w:r w:rsidR="00CE693D" w:rsidRPr="00CE693D">
        <w:rPr>
          <w:rFonts w:eastAsia="Calibri" w:cs="Times New Roman"/>
          <w:szCs w:val="24"/>
        </w:rPr>
        <w:t xml:space="preserve">Global Geochemical Reference </w:t>
      </w:r>
      <w:r w:rsidR="00CE693D" w:rsidRPr="00FF3AB6">
        <w:rPr>
          <w:rFonts w:eastAsia="Calibri" w:cs="Times New Roman"/>
          <w:szCs w:val="24"/>
        </w:rPr>
        <w:t xml:space="preserve">Network </w:t>
      </w:r>
      <w:r w:rsidR="00ED2CE1" w:rsidRPr="00FF3AB6">
        <w:t xml:space="preserve">project (Fig. </w:t>
      </w:r>
      <w:r w:rsidR="00273F4A" w:rsidRPr="00FF3AB6">
        <w:t>2.4)</w:t>
      </w:r>
      <w:r w:rsidR="006A7BE8" w:rsidRPr="00FF3AB6">
        <w:t>, and each country is free to select the scheme it will follow</w:t>
      </w:r>
      <w:r w:rsidR="00835245" w:rsidRPr="00FF3AB6">
        <w:t xml:space="preserve">. </w:t>
      </w:r>
      <w:r w:rsidR="00ED2CE1" w:rsidRPr="00FF3AB6">
        <w:t>Of</w:t>
      </w:r>
      <w:r w:rsidR="00ED2CE1">
        <w:t xml:space="preserve"> course, the latter scheme</w:t>
      </w:r>
      <w:r w:rsidR="00273F4A">
        <w:t>,</w:t>
      </w:r>
      <w:r w:rsidR="00ED2CE1">
        <w:t xml:space="preserve"> </w:t>
      </w:r>
      <w:r w:rsidR="00273F4A">
        <w:t xml:space="preserve">with an additional 3 random </w:t>
      </w:r>
      <w:r>
        <w:t>points</w:t>
      </w:r>
      <w:r w:rsidR="00273F4A">
        <w:t xml:space="preserve">, </w:t>
      </w:r>
      <w:r w:rsidR="00ED2CE1">
        <w:t xml:space="preserve">is better for both levelling the results of more detailed geochemical surveys, and for producing global geochemical baseline maps. However, the 5-random </w:t>
      </w:r>
      <w:r>
        <w:t xml:space="preserve">point </w:t>
      </w:r>
      <w:r w:rsidR="00ED2CE1">
        <w:t xml:space="preserve">scheme is more cost- and time-effective, and it has been used successfully </w:t>
      </w:r>
      <w:r w:rsidR="008F1382">
        <w:t>for</w:t>
      </w:r>
      <w:r w:rsidR="00ED2CE1">
        <w:t xml:space="preserve"> the FOREGS Geochemical </w:t>
      </w:r>
      <w:r w:rsidR="00E41C52">
        <w:t>Atlas</w:t>
      </w:r>
      <w:r w:rsidR="00ED2CE1">
        <w:t xml:space="preserve"> of Europe </w:t>
      </w:r>
      <w:r w:rsidR="00E41C52">
        <w:t xml:space="preserve">project </w:t>
      </w:r>
      <w:r w:rsidR="00ED2CE1">
        <w:t xml:space="preserve">(Salminen, Tarvainen </w:t>
      </w:r>
      <w:r w:rsidR="00ED2CE1" w:rsidRPr="00ED2CE1">
        <w:rPr>
          <w:i/>
          <w:iCs/>
        </w:rPr>
        <w:t>et al</w:t>
      </w:r>
      <w:r w:rsidR="00ED2CE1">
        <w:t xml:space="preserve">., 1998; Salminen </w:t>
      </w:r>
      <w:r w:rsidR="00ED2CE1" w:rsidRPr="00ED2CE1">
        <w:rPr>
          <w:i/>
          <w:iCs/>
        </w:rPr>
        <w:t>et al</w:t>
      </w:r>
      <w:r w:rsidR="00ED2CE1">
        <w:t>., 2005</w:t>
      </w:r>
      <w:r w:rsidR="0010439A">
        <w:t xml:space="preserve">; De Vos, Tarvainen </w:t>
      </w:r>
      <w:r w:rsidR="0010439A" w:rsidRPr="0010439A">
        <w:rPr>
          <w:i/>
          <w:iCs/>
        </w:rPr>
        <w:t>et al</w:t>
      </w:r>
      <w:r w:rsidR="0010439A">
        <w:t>., 2006</w:t>
      </w:r>
      <w:r w:rsidR="00ED2CE1">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835245" w14:paraId="7D9904C5" w14:textId="77777777" w:rsidTr="008C3A18">
        <w:trPr>
          <w:jc w:val="center"/>
        </w:trPr>
        <w:tc>
          <w:tcPr>
            <w:tcW w:w="4672" w:type="dxa"/>
            <w:vAlign w:val="center"/>
          </w:tcPr>
          <w:p w14:paraId="0BF9C1D9" w14:textId="77777777" w:rsidR="00835245" w:rsidRDefault="00835245" w:rsidP="008C3A18">
            <w:pPr>
              <w:pStyle w:val="BodyText"/>
              <w:jc w:val="center"/>
            </w:pPr>
          </w:p>
        </w:tc>
        <w:tc>
          <w:tcPr>
            <w:tcW w:w="4673" w:type="dxa"/>
            <w:vMerge w:val="restart"/>
            <w:vAlign w:val="center"/>
          </w:tcPr>
          <w:p w14:paraId="078E6A84" w14:textId="116543E9" w:rsidR="00835245" w:rsidRDefault="00835245" w:rsidP="008C3A18">
            <w:pPr>
              <w:pStyle w:val="BodyText"/>
              <w:jc w:val="center"/>
            </w:pPr>
            <w:r>
              <w:rPr>
                <w:noProof/>
              </w:rPr>
              <w:drawing>
                <wp:inline distT="0" distB="0" distL="0" distR="0" wp14:anchorId="74EAF844" wp14:editId="52B3F074">
                  <wp:extent cx="2824236" cy="29889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cstate="print">
                            <a:extLst>
                              <a:ext uri="{28A0092B-C50C-407E-A947-70E740481C1C}">
                                <a14:useLocalDpi xmlns:a14="http://schemas.microsoft.com/office/drawing/2010/main"/>
                              </a:ext>
                            </a:extLst>
                          </a:blip>
                          <a:srcRect l="14565" r="14565"/>
                          <a:stretch>
                            <a:fillRect/>
                          </a:stretch>
                        </pic:blipFill>
                        <pic:spPr bwMode="auto">
                          <a:xfrm>
                            <a:off x="0" y="0"/>
                            <a:ext cx="2824236" cy="2988945"/>
                          </a:xfrm>
                          <a:prstGeom prst="rect">
                            <a:avLst/>
                          </a:prstGeom>
                          <a:ln>
                            <a:noFill/>
                          </a:ln>
                          <a:extLst>
                            <a:ext uri="{53640926-AAD7-44D8-BBD7-CCE9431645EC}">
                              <a14:shadowObscured xmlns:a14="http://schemas.microsoft.com/office/drawing/2010/main"/>
                            </a:ext>
                          </a:extLst>
                        </pic:spPr>
                      </pic:pic>
                    </a:graphicData>
                  </a:graphic>
                </wp:inline>
              </w:drawing>
            </w:r>
          </w:p>
        </w:tc>
      </w:tr>
      <w:tr w:rsidR="00835245" w14:paraId="57BF88C0" w14:textId="77777777" w:rsidTr="008C3A18">
        <w:trPr>
          <w:jc w:val="center"/>
        </w:trPr>
        <w:tc>
          <w:tcPr>
            <w:tcW w:w="4672" w:type="dxa"/>
            <w:vAlign w:val="center"/>
          </w:tcPr>
          <w:p w14:paraId="4ACA113F" w14:textId="7555D321" w:rsidR="00835245" w:rsidRDefault="00835245" w:rsidP="008C3A18">
            <w:pPr>
              <w:pStyle w:val="BodyText"/>
              <w:jc w:val="center"/>
            </w:pPr>
            <w:r>
              <w:rPr>
                <w:noProof/>
              </w:rPr>
              <w:drawing>
                <wp:inline distT="0" distB="0" distL="0" distR="0" wp14:anchorId="78919B96" wp14:editId="1F9B7796">
                  <wp:extent cx="2747433" cy="28770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20" cstate="print">
                            <a:extLst>
                              <a:ext uri="{28A0092B-C50C-407E-A947-70E740481C1C}">
                                <a14:useLocalDpi xmlns:a14="http://schemas.microsoft.com/office/drawing/2010/main"/>
                              </a:ext>
                            </a:extLst>
                          </a:blip>
                          <a:srcRect l="14894" t="1236" r="15614" b="1735"/>
                          <a:stretch/>
                        </pic:blipFill>
                        <pic:spPr bwMode="auto">
                          <a:xfrm>
                            <a:off x="0" y="0"/>
                            <a:ext cx="2755458" cy="2885458"/>
                          </a:xfrm>
                          <a:prstGeom prst="rect">
                            <a:avLst/>
                          </a:prstGeom>
                          <a:ln>
                            <a:noFill/>
                          </a:ln>
                          <a:extLst>
                            <a:ext uri="{53640926-AAD7-44D8-BBD7-CCE9431645EC}">
                              <a14:shadowObscured xmlns:a14="http://schemas.microsoft.com/office/drawing/2010/main"/>
                            </a:ext>
                          </a:extLst>
                        </pic:spPr>
                      </pic:pic>
                    </a:graphicData>
                  </a:graphic>
                </wp:inline>
              </w:drawing>
            </w:r>
          </w:p>
        </w:tc>
        <w:tc>
          <w:tcPr>
            <w:tcW w:w="4673" w:type="dxa"/>
            <w:vMerge/>
            <w:vAlign w:val="center"/>
          </w:tcPr>
          <w:p w14:paraId="450479C0" w14:textId="62977135" w:rsidR="00835245" w:rsidRDefault="00835245" w:rsidP="008C3A18">
            <w:pPr>
              <w:pStyle w:val="BodyText"/>
              <w:jc w:val="center"/>
            </w:pPr>
          </w:p>
        </w:tc>
      </w:tr>
      <w:tr w:rsidR="008C3A18" w:rsidRPr="00835245" w14:paraId="524B6290" w14:textId="77777777" w:rsidTr="008C3A18">
        <w:trPr>
          <w:jc w:val="center"/>
        </w:trPr>
        <w:tc>
          <w:tcPr>
            <w:tcW w:w="4672" w:type="dxa"/>
            <w:vAlign w:val="center"/>
          </w:tcPr>
          <w:p w14:paraId="1D08D2B2" w14:textId="669CB0DD" w:rsidR="008C3A18" w:rsidRPr="00835245" w:rsidRDefault="00835245" w:rsidP="008C3A18">
            <w:pPr>
              <w:pStyle w:val="BodyText"/>
              <w:jc w:val="center"/>
              <w:rPr>
                <w:sz w:val="20"/>
                <w:szCs w:val="20"/>
              </w:rPr>
            </w:pPr>
            <w:r w:rsidRPr="00835245">
              <w:rPr>
                <w:sz w:val="20"/>
                <w:szCs w:val="20"/>
              </w:rPr>
              <w:t>(a)</w:t>
            </w:r>
          </w:p>
        </w:tc>
        <w:tc>
          <w:tcPr>
            <w:tcW w:w="4673" w:type="dxa"/>
            <w:vAlign w:val="center"/>
          </w:tcPr>
          <w:p w14:paraId="7687C988" w14:textId="70C17741" w:rsidR="008C3A18" w:rsidRPr="00835245" w:rsidRDefault="00835245" w:rsidP="008C3A18">
            <w:pPr>
              <w:pStyle w:val="BodyText"/>
              <w:jc w:val="center"/>
              <w:rPr>
                <w:sz w:val="20"/>
                <w:szCs w:val="20"/>
              </w:rPr>
            </w:pPr>
            <w:r w:rsidRPr="00835245">
              <w:rPr>
                <w:sz w:val="20"/>
                <w:szCs w:val="20"/>
              </w:rPr>
              <w:t>(b)</w:t>
            </w:r>
          </w:p>
        </w:tc>
      </w:tr>
    </w:tbl>
    <w:p w14:paraId="49B3DFFA" w14:textId="1D7A38EC" w:rsidR="00835245" w:rsidRDefault="00835245" w:rsidP="007228BD">
      <w:pPr>
        <w:pStyle w:val="Caption"/>
      </w:pPr>
      <w:r w:rsidRPr="00FF3AB6">
        <w:t xml:space="preserve">Figure 2.4. Random sampling schemes in each 160x160 km GTN grid cell: </w:t>
      </w:r>
      <w:r w:rsidRPr="00EB6770">
        <w:rPr>
          <w:b/>
          <w:bCs w:val="0"/>
        </w:rPr>
        <w:t>(a)</w:t>
      </w:r>
      <w:r w:rsidRPr="00FF3AB6">
        <w:t xml:space="preserve"> 5-random </w:t>
      </w:r>
      <w:r w:rsidR="005313BD" w:rsidRPr="00FF3AB6">
        <w:t xml:space="preserve">point </w:t>
      </w:r>
      <w:r w:rsidRPr="00FF3AB6">
        <w:t>sampling scheme,</w:t>
      </w:r>
      <w:r>
        <w:t xml:space="preserve"> and </w:t>
      </w:r>
      <w:r w:rsidRPr="00EB6770">
        <w:rPr>
          <w:b/>
          <w:bCs w:val="0"/>
        </w:rPr>
        <w:t>(b)</w:t>
      </w:r>
      <w:r>
        <w:t xml:space="preserve"> 8-random </w:t>
      </w:r>
      <w:r w:rsidR="005313BD">
        <w:t xml:space="preserve">point </w:t>
      </w:r>
      <w:r>
        <w:t>sampling scheme. Diagrams plotted by Alecos Demetriades (IGME/IUGS-CGGB) with Microsoft™ PowerPoint.</w:t>
      </w:r>
    </w:p>
    <w:p w14:paraId="4A571533" w14:textId="02D70E54" w:rsidR="008C3A18" w:rsidRDefault="00E41C52" w:rsidP="00127826">
      <w:pPr>
        <w:pStyle w:val="Paragraph"/>
      </w:pPr>
      <w:bookmarkStart w:id="16" w:name="_Hlk102927894"/>
      <w:r>
        <w:lastRenderedPageBreak/>
        <w:t xml:space="preserve">The 5- and 8-random </w:t>
      </w:r>
      <w:r w:rsidR="005313BD">
        <w:t xml:space="preserve">point sampling </w:t>
      </w:r>
      <w:r>
        <w:t>schemes were generated by R-scripts</w:t>
      </w:r>
      <w:r w:rsidR="00BC73E8">
        <w:t xml:space="preserve"> </w:t>
      </w:r>
      <w:r w:rsidR="00127826">
        <w:t xml:space="preserve">written and run by </w:t>
      </w:r>
      <w:proofErr w:type="gramStart"/>
      <w:r w:rsidR="00BC73E8">
        <w:t>He</w:t>
      </w:r>
      <w:proofErr w:type="gramEnd"/>
      <w:r w:rsidR="00BC73E8">
        <w:t xml:space="preserve"> </w:t>
      </w:r>
      <w:r w:rsidR="00024283">
        <w:t xml:space="preserve">and </w:t>
      </w:r>
      <w:proofErr w:type="spellStart"/>
      <w:r w:rsidR="00024283">
        <w:t>Geng</w:t>
      </w:r>
      <w:proofErr w:type="spellEnd"/>
      <w:r w:rsidR="00024283">
        <w:t xml:space="preserve"> </w:t>
      </w:r>
      <w:r w:rsidR="00127826">
        <w:t>(</w:t>
      </w:r>
      <w:r w:rsidR="00BC73E8">
        <w:t>202</w:t>
      </w:r>
      <w:r w:rsidR="00024283">
        <w:t>2</w:t>
      </w:r>
      <w:r w:rsidR="00BC73E8">
        <w:t>)</w:t>
      </w:r>
      <w:r w:rsidR="00127826">
        <w:t>.</w:t>
      </w:r>
      <w:r w:rsidR="00F96E70">
        <w:t xml:space="preserve"> T</w:t>
      </w:r>
      <w:r w:rsidR="00BC73E8">
        <w:t>he Microsoft</w:t>
      </w:r>
      <w:r w:rsidR="008F1382">
        <w:t>™</w:t>
      </w:r>
      <w:r w:rsidR="00BC73E8">
        <w:t xml:space="preserve"> Excel and Google Earth *.kml files </w:t>
      </w:r>
      <w:r w:rsidR="006A7BE8">
        <w:t xml:space="preserve">of both schemes </w:t>
      </w:r>
      <w:r w:rsidR="00BC73E8">
        <w:t xml:space="preserve">are available for downloading </w:t>
      </w:r>
      <w:r w:rsidR="00D23482" w:rsidRPr="00D23482">
        <w:t>(refer to the Supplementary material)</w:t>
      </w:r>
      <w:r w:rsidR="00D23482">
        <w:t xml:space="preserve">. </w:t>
      </w:r>
      <w:bookmarkEnd w:id="16"/>
      <w:r w:rsidR="00127826">
        <w:t xml:space="preserve">With respect to the 5-random sampling site scheme, point number 1 </w:t>
      </w:r>
      <w:proofErr w:type="gramStart"/>
      <w:r w:rsidR="00127826">
        <w:t>is located in</w:t>
      </w:r>
      <w:proofErr w:type="gramEnd"/>
      <w:r w:rsidR="00127826">
        <w:t xml:space="preserve"> the NE quadrant of the GTN grid cell, number 2 in the NW quadrant, number 3 in the </w:t>
      </w:r>
      <w:r w:rsidR="00127826" w:rsidRPr="00FF3AB6">
        <w:t>SW quadrant and number 4 in the SE quadrant (Fig. 2.4a). Point number 5 is randomly located</w:t>
      </w:r>
      <w:r w:rsidR="00127826">
        <w:t xml:space="preserve"> within the 160x160 km grid</w:t>
      </w:r>
      <w:r w:rsidR="00292628">
        <w:t xml:space="preserve"> cell</w:t>
      </w:r>
      <w:r w:rsidR="00127826">
        <w:t>.</w:t>
      </w:r>
      <w:r w:rsidR="00F96E70">
        <w:t xml:space="preserve"> If a national coordinator is not satisfied with the available random </w:t>
      </w:r>
      <w:r w:rsidR="005313BD">
        <w:t>points for his/her country</w:t>
      </w:r>
      <w:r w:rsidR="008F1382">
        <w:t>,</w:t>
      </w:r>
      <w:r w:rsidR="005313BD">
        <w:t xml:space="preserve"> the R-script</w:t>
      </w:r>
      <w:r w:rsidR="00E25381">
        <w:t>,</w:t>
      </w:r>
      <w:r w:rsidR="005313BD">
        <w:t xml:space="preserve"> accompanied by instructions</w:t>
      </w:r>
      <w:r w:rsidR="00E25381">
        <w:t>,</w:t>
      </w:r>
      <w:r w:rsidR="005313BD">
        <w:t xml:space="preserve"> </w:t>
      </w:r>
      <w:r w:rsidR="009C4FF5">
        <w:t>is</w:t>
      </w:r>
      <w:r w:rsidR="005313BD">
        <w:t xml:space="preserve"> available and can be run for the generation of a new set of random </w:t>
      </w:r>
      <w:r w:rsidR="00F96E70">
        <w:t>points</w:t>
      </w:r>
      <w:r w:rsidR="005313BD">
        <w:t xml:space="preserve"> for planning the sampling campaign.</w:t>
      </w:r>
      <w:r w:rsidR="00F96E70">
        <w:t xml:space="preserve"> </w:t>
      </w:r>
      <w:r w:rsidR="00F82F31">
        <w:t>The R-script for generating new random points can be run either for the GTN grid cells covering the whole country or for just a particular GTN grid cell.</w:t>
      </w:r>
    </w:p>
    <w:p w14:paraId="4103BBEE" w14:textId="10579EFC" w:rsidR="00C40641" w:rsidRPr="000A0A6B" w:rsidRDefault="00C40641" w:rsidP="00C40641">
      <w:pPr>
        <w:pStyle w:val="Heading2"/>
      </w:pPr>
      <w:bookmarkStart w:id="17" w:name="_Toc106199217"/>
      <w:r>
        <w:t>2</w:t>
      </w:r>
      <w:r w:rsidRPr="000A0A6B">
        <w:t>.</w:t>
      </w:r>
      <w:r w:rsidR="00F82F31">
        <w:t>5</w:t>
      </w:r>
      <w:r w:rsidRPr="000A0A6B">
        <w:t xml:space="preserve">. </w:t>
      </w:r>
      <w:r>
        <w:t>Selection of catchment basins for sampling</w:t>
      </w:r>
      <w:bookmarkEnd w:id="17"/>
    </w:p>
    <w:p w14:paraId="50716A1E" w14:textId="4CBFD839" w:rsidR="007A72B1" w:rsidRDefault="008F1382" w:rsidP="00202417">
      <w:pPr>
        <w:pStyle w:val="BodyText"/>
      </w:pPr>
      <w:r>
        <w:t xml:space="preserve">The </w:t>
      </w:r>
      <w:r w:rsidR="00E25381">
        <w:t xml:space="preserve">national set of </w:t>
      </w:r>
      <w:r>
        <w:t>5-random points</w:t>
      </w:r>
      <w:r w:rsidR="00E25381">
        <w:t xml:space="preserve"> in each GTN 160x160 km grid cell should be plotted on 1:50,000 scale topographical maps for planning the sampling campaign. If the 1:50,000 scale topographical maps are not available in digital form, then the 5-random points should be plotted by hand by using the coordinates of each point.</w:t>
      </w:r>
    </w:p>
    <w:p w14:paraId="7733AA27" w14:textId="6124B959" w:rsidR="00DD7B7F" w:rsidRDefault="00CF7A0F" w:rsidP="00CF7A0F">
      <w:pPr>
        <w:pStyle w:val="Heading3"/>
      </w:pPr>
      <w:bookmarkStart w:id="18" w:name="_Toc106199218"/>
      <w:r>
        <w:t>2</w:t>
      </w:r>
      <w:r w:rsidRPr="000A0A6B">
        <w:t>.</w:t>
      </w:r>
      <w:r w:rsidR="00F82F31">
        <w:t>5</w:t>
      </w:r>
      <w:r w:rsidRPr="000A0A6B">
        <w:t>.</w:t>
      </w:r>
      <w:r>
        <w:t>1.</w:t>
      </w:r>
      <w:r w:rsidRPr="000A0A6B">
        <w:t xml:space="preserve"> </w:t>
      </w:r>
      <w:r w:rsidR="00DD7B7F">
        <w:t>Selection of small drainage basins in each GTN grid cell</w:t>
      </w:r>
      <w:bookmarkEnd w:id="18"/>
    </w:p>
    <w:p w14:paraId="21E9C2B7" w14:textId="1AE48551" w:rsidR="00E46DB1" w:rsidRDefault="006A7BE8" w:rsidP="00CD345B">
      <w:pPr>
        <w:pStyle w:val="BodyText"/>
      </w:pPr>
      <w:r>
        <w:t xml:space="preserve">The </w:t>
      </w:r>
      <w:r w:rsidR="00E46DB1">
        <w:t xml:space="preserve">5-random </w:t>
      </w:r>
      <w:r>
        <w:t xml:space="preserve">points </w:t>
      </w:r>
      <w:r w:rsidR="00E46DB1">
        <w:t xml:space="preserve">in each 160x160 km </w:t>
      </w:r>
      <w:r w:rsidR="00292628">
        <w:t xml:space="preserve">GTN </w:t>
      </w:r>
      <w:r w:rsidR="00E46DB1">
        <w:t xml:space="preserve">grid cell are </w:t>
      </w:r>
      <w:r>
        <w:t xml:space="preserve">used to select the five nearest small </w:t>
      </w:r>
      <w:r w:rsidR="00743A49">
        <w:t xml:space="preserve">second-order </w:t>
      </w:r>
      <w:r>
        <w:t>drainage basins of &lt;100 km</w:t>
      </w:r>
      <w:r w:rsidRPr="00E46DB1">
        <w:rPr>
          <w:vertAlign w:val="superscript"/>
        </w:rPr>
        <w:t>2</w:t>
      </w:r>
      <w:r>
        <w:t xml:space="preserve"> in area</w:t>
      </w:r>
      <w:r w:rsidR="00387DC6">
        <w:t xml:space="preserve">, according to the Strahler stream </w:t>
      </w:r>
      <w:r w:rsidR="001D027D">
        <w:t xml:space="preserve">magnitude </w:t>
      </w:r>
      <w:r w:rsidR="00387DC6">
        <w:t>order classification system</w:t>
      </w:r>
      <w:r w:rsidR="001D027D">
        <w:t xml:space="preserve"> (Strahler, 1957, 1969)</w:t>
      </w:r>
      <w:r>
        <w:t>.</w:t>
      </w:r>
      <w:r w:rsidR="00E46DB1">
        <w:t xml:space="preserve"> </w:t>
      </w:r>
      <w:r w:rsidR="008B3EFA">
        <w:t xml:space="preserve">This is the smallest unit where pristine samples could be collected. </w:t>
      </w:r>
      <w:r w:rsidR="00E46DB1">
        <w:t xml:space="preserve">The criteria that should be used for the selection of the small drainage basin for the collection of rock, residual soil (top and bottom), stream water, stream </w:t>
      </w:r>
      <w:r w:rsidR="00E46DB1" w:rsidRPr="00FF3AB6">
        <w:t>sediment and overbank sediment (top and bottom) (see Figs. 2.5, 2.6, 2.7 &amp; 2.8) are:</w:t>
      </w:r>
    </w:p>
    <w:p w14:paraId="4BDB2438" w14:textId="77777777" w:rsidR="00F9303A" w:rsidRDefault="00F9303A" w:rsidP="00CD345B">
      <w:pPr>
        <w:pStyle w:val="BodyText"/>
      </w:pPr>
    </w:p>
    <w:p w14:paraId="4DA36E6E" w14:textId="77777777" w:rsidR="00CD345B" w:rsidRDefault="00E46DB1" w:rsidP="00CD345B">
      <w:pPr>
        <w:pStyle w:val="ListParagraph"/>
        <w:numPr>
          <w:ilvl w:val="0"/>
          <w:numId w:val="38"/>
        </w:numPr>
        <w:ind w:left="567" w:hanging="207"/>
      </w:pPr>
      <w:r>
        <w:t>Rock samples should represent the dominant rock type</w:t>
      </w:r>
      <w:r w:rsidR="00CD345B">
        <w:t>, and</w:t>
      </w:r>
    </w:p>
    <w:p w14:paraId="077DF5F4" w14:textId="15B6FBFC" w:rsidR="006A7BE8" w:rsidRDefault="00CD345B" w:rsidP="001F1A72">
      <w:pPr>
        <w:pStyle w:val="ListParagraph"/>
        <w:numPr>
          <w:ilvl w:val="0"/>
          <w:numId w:val="38"/>
        </w:numPr>
        <w:ind w:left="567" w:hanging="207"/>
      </w:pPr>
      <w:r>
        <w:t xml:space="preserve">Residual soil </w:t>
      </w:r>
      <w:r w:rsidR="00DC24A0">
        <w:t xml:space="preserve">should represent </w:t>
      </w:r>
      <w:r>
        <w:t>the dominant soil type within the small catchment basin.</w:t>
      </w:r>
      <w:r w:rsidR="006A7BE8">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3A2F58" w14:paraId="18895485" w14:textId="77777777" w:rsidTr="003A2F58">
        <w:trPr>
          <w:jc w:val="center"/>
        </w:trPr>
        <w:tc>
          <w:tcPr>
            <w:tcW w:w="9355" w:type="dxa"/>
          </w:tcPr>
          <w:p w14:paraId="72614462" w14:textId="77777777" w:rsidR="003A2F58" w:rsidRDefault="003A2F58" w:rsidP="00FC15D4">
            <w:pPr>
              <w:jc w:val="center"/>
              <w:rPr>
                <w:noProof/>
              </w:rPr>
            </w:pPr>
          </w:p>
        </w:tc>
      </w:tr>
      <w:tr w:rsidR="00FC15D4" w14:paraId="13C83812" w14:textId="77777777" w:rsidTr="003A2F58">
        <w:trPr>
          <w:jc w:val="center"/>
        </w:trPr>
        <w:tc>
          <w:tcPr>
            <w:tcW w:w="9355" w:type="dxa"/>
          </w:tcPr>
          <w:p w14:paraId="551EA5B7" w14:textId="6A2D8D3B" w:rsidR="00FC15D4" w:rsidRDefault="00FC15D4" w:rsidP="00FC15D4">
            <w:pPr>
              <w:jc w:val="center"/>
            </w:pPr>
            <w:r>
              <w:rPr>
                <w:noProof/>
              </w:rPr>
              <w:drawing>
                <wp:inline distT="0" distB="0" distL="0" distR="0" wp14:anchorId="708FF4C3" wp14:editId="5BC8F473">
                  <wp:extent cx="4773600" cy="32400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1" cstate="print">
                            <a:extLst>
                              <a:ext uri="{28A0092B-C50C-407E-A947-70E740481C1C}">
                                <a14:useLocalDpi xmlns:a14="http://schemas.microsoft.com/office/drawing/2010/main"/>
                              </a:ext>
                            </a:extLst>
                          </a:blip>
                          <a:stretch>
                            <a:fillRect/>
                          </a:stretch>
                        </pic:blipFill>
                        <pic:spPr>
                          <a:xfrm>
                            <a:off x="0" y="0"/>
                            <a:ext cx="4773600" cy="3240000"/>
                          </a:xfrm>
                          <a:prstGeom prst="rect">
                            <a:avLst/>
                          </a:prstGeom>
                        </pic:spPr>
                      </pic:pic>
                    </a:graphicData>
                  </a:graphic>
                </wp:inline>
              </w:drawing>
            </w:r>
          </w:p>
        </w:tc>
      </w:tr>
    </w:tbl>
    <w:p w14:paraId="6310E6A0" w14:textId="7F4995ED" w:rsidR="00FC15D4" w:rsidRDefault="009105F9" w:rsidP="007228BD">
      <w:pPr>
        <w:pStyle w:val="Caption"/>
      </w:pPr>
      <w:r w:rsidRPr="00FF3AB6">
        <w:t xml:space="preserve">Figure </w:t>
      </w:r>
      <w:r w:rsidR="00E46DB1" w:rsidRPr="00FF3AB6">
        <w:t>2.5</w:t>
      </w:r>
      <w:r w:rsidRPr="00FF3AB6">
        <w:t>. Block diagram showing possible sites of GTN sampling media in second- and third-order catchment</w:t>
      </w:r>
      <w:r>
        <w:t xml:space="preserve"> basins</w:t>
      </w:r>
      <w:r w:rsidR="00307F92" w:rsidRPr="00307F92">
        <w:t xml:space="preserve"> </w:t>
      </w:r>
      <w:r w:rsidR="00307F92">
        <w:t>at a mapping scale of 1:50,000</w:t>
      </w:r>
      <w:r>
        <w:t xml:space="preserve">. Notation: Numbers 1, 2 and 3 indicate catchment basin order according to the Strahler </w:t>
      </w:r>
      <w:r w:rsidR="00D628AC">
        <w:t xml:space="preserve">stream </w:t>
      </w:r>
      <w:r>
        <w:t xml:space="preserve">classification </w:t>
      </w:r>
      <w:r w:rsidR="00D628AC">
        <w:t xml:space="preserve">magnitude order </w:t>
      </w:r>
      <w:r>
        <w:t>(</w:t>
      </w:r>
      <w:r w:rsidR="00FB04D2">
        <w:t>a</w:t>
      </w:r>
      <w:r>
        <w:t>fter Strahler, 1969, Fig. 27.1E, p.499</w:t>
      </w:r>
      <w:r w:rsidR="00A91B9C">
        <w:t>,</w:t>
      </w:r>
      <w:r w:rsidR="00273F4A">
        <w:t xml:space="preserve"> with minor modifications).</w:t>
      </w:r>
      <w:r>
        <w:t xml:space="preserve"> </w:t>
      </w:r>
      <w:r w:rsidR="00273F4A">
        <w:t>D</w:t>
      </w:r>
      <w:r>
        <w:t>rawn by Alecos Demetriades (IGME/IUGS-CGGB) with Golden Sof</w:t>
      </w:r>
      <w:r w:rsidR="00273F4A">
        <w:t>t</w:t>
      </w:r>
      <w:r>
        <w:t xml:space="preserve">ware’s </w:t>
      </w:r>
      <w:proofErr w:type="spellStart"/>
      <w:r>
        <w:t>MapViewer</w:t>
      </w:r>
      <w:proofErr w:type="spellEnd"/>
      <w:r w:rsidR="00273F4A">
        <w:t>™</w:t>
      </w:r>
      <w:r>
        <w:t xml:space="preserve"> v8.</w:t>
      </w:r>
    </w:p>
    <w:p w14:paraId="694734C8" w14:textId="61465A05" w:rsidR="00F9303A" w:rsidRDefault="00F9303A" w:rsidP="00F9303A">
      <w:pPr>
        <w:pStyle w:val="BodyText"/>
      </w:pPr>
      <w:r>
        <w:lastRenderedPageBreak/>
        <w:t>It is, therefore, recommended that geological and soil maps</w:t>
      </w:r>
      <w:r w:rsidR="00E11AD7">
        <w:t>,</w:t>
      </w:r>
      <w:r>
        <w:t xml:space="preserve"> if available, should be studied during the planning stage of the sampling </w:t>
      </w:r>
      <w:r w:rsidRPr="00BB5298">
        <w:t>campaign.</w:t>
      </w:r>
    </w:p>
    <w:p w14:paraId="6BC0D4FD" w14:textId="23A07EE7" w:rsidR="00F9303A" w:rsidRPr="00FF3AB6" w:rsidRDefault="00F9303A" w:rsidP="00F9303A">
      <w:pPr>
        <w:pStyle w:val="Paragraph"/>
      </w:pPr>
      <w:r w:rsidRPr="00FF3AB6">
        <w:t>In case the random point happens to fall in the sea or a lake or an unreachable area, the nearest accessible small catchment basin should be used (see Fig. 2.8).</w:t>
      </w:r>
    </w:p>
    <w:p w14:paraId="5FB7E32C" w14:textId="77777777" w:rsidR="00F9303A" w:rsidRPr="00FF3AB6" w:rsidRDefault="00F9303A" w:rsidP="00F9303A">
      <w:pPr>
        <w:pStyle w:val="Heading3"/>
      </w:pPr>
      <w:bookmarkStart w:id="19" w:name="_Toc106199219"/>
      <w:r w:rsidRPr="00FF3AB6">
        <w:t>2.5.2. Selection of large drainage basins in each GTN grid cell</w:t>
      </w:r>
      <w:bookmarkEnd w:id="19"/>
    </w:p>
    <w:p w14:paraId="2C92F32A" w14:textId="0727C265" w:rsidR="00F9303A" w:rsidRPr="00FF3AB6" w:rsidRDefault="00F9303A" w:rsidP="00F9303A">
      <w:pPr>
        <w:pStyle w:val="BodyText"/>
      </w:pPr>
      <w:r w:rsidRPr="00FF3AB6">
        <w:t>The large drainage basin with an area of 1000 to 6000 km</w:t>
      </w:r>
      <w:r w:rsidRPr="00FF3AB6">
        <w:rPr>
          <w:vertAlign w:val="superscript"/>
        </w:rPr>
        <w:t>2</w:t>
      </w:r>
      <w:r w:rsidRPr="00FF3AB6">
        <w:t xml:space="preserve"> is easy to find because it is physically connected to the selected small catchment basin of &lt;100 km</w:t>
      </w:r>
      <w:r w:rsidRPr="00FF3AB6">
        <w:rPr>
          <w:vertAlign w:val="superscript"/>
        </w:rPr>
        <w:t>2</w:t>
      </w:r>
      <w:r w:rsidRPr="00FF3AB6">
        <w:t xml:space="preserve"> </w:t>
      </w:r>
      <w:r w:rsidR="00E11AD7">
        <w:t xml:space="preserve">in area </w:t>
      </w:r>
      <w:r w:rsidRPr="00FF3AB6">
        <w:t xml:space="preserve">(see Figs. 2.5 &amp; 2.8). </w:t>
      </w:r>
    </w:p>
    <w:p w14:paraId="1C87667B" w14:textId="77777777" w:rsidR="00F9303A" w:rsidRPr="00FF3AB6" w:rsidRDefault="00F9303A" w:rsidP="00F9303A">
      <w:pPr>
        <w:pStyle w:val="Paragraph"/>
      </w:pPr>
      <w:r w:rsidRPr="00FF3AB6">
        <w:t>If no suitable size drainage basin is available, the top and bottom floodplain sediment samples can be taken from a smaller third-order drainage basin (&gt;500 to 1000 km</w:t>
      </w:r>
      <w:r w:rsidRPr="00FF3AB6">
        <w:rPr>
          <w:vertAlign w:val="superscript"/>
        </w:rPr>
        <w:t>2</w:t>
      </w:r>
      <w:r w:rsidRPr="00FF3AB6">
        <w:t>).</w:t>
      </w:r>
    </w:p>
    <w:p w14:paraId="2FB5B756" w14:textId="317AA00B" w:rsidR="00F9303A" w:rsidRPr="00F9303A" w:rsidRDefault="00F9303A" w:rsidP="00F9303A">
      <w:r w:rsidRPr="00FF3AB6">
        <w:t xml:space="preserve">Justified exceptions to these specifications are the collection of samples from small countries and small islands, as in the case shown in Figure 2.8. What is important in such </w:t>
      </w:r>
      <w:r w:rsidR="00E11AD7">
        <w:t xml:space="preserve">exceptional </w:t>
      </w:r>
      <w:r w:rsidRPr="00FF3AB6">
        <w:t>cases is the collection of floodplain sediment samples from third-order catchment basins at a map scale of 1:50,000.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C6300D" w14:paraId="5D2B9C0A" w14:textId="77777777" w:rsidTr="009105F9">
        <w:trPr>
          <w:jc w:val="center"/>
        </w:trPr>
        <w:tc>
          <w:tcPr>
            <w:tcW w:w="9355" w:type="dxa"/>
          </w:tcPr>
          <w:p w14:paraId="5011FD34" w14:textId="77777777" w:rsidR="00C6300D" w:rsidRDefault="00C6300D" w:rsidP="005F74F3">
            <w:pPr>
              <w:jc w:val="center"/>
              <w:rPr>
                <w:noProof/>
              </w:rPr>
            </w:pPr>
          </w:p>
        </w:tc>
      </w:tr>
      <w:tr w:rsidR="00F9303A" w14:paraId="3B099AE5" w14:textId="77777777" w:rsidTr="009105F9">
        <w:trPr>
          <w:jc w:val="center"/>
        </w:trPr>
        <w:tc>
          <w:tcPr>
            <w:tcW w:w="9355" w:type="dxa"/>
          </w:tcPr>
          <w:p w14:paraId="691DE5E6" w14:textId="77777777" w:rsidR="00F9303A" w:rsidRDefault="00F9303A" w:rsidP="005F74F3">
            <w:pPr>
              <w:jc w:val="center"/>
              <w:rPr>
                <w:noProof/>
              </w:rPr>
            </w:pPr>
          </w:p>
        </w:tc>
      </w:tr>
      <w:tr w:rsidR="00FC15D4" w14:paraId="6773B088" w14:textId="77777777" w:rsidTr="009105F9">
        <w:trPr>
          <w:jc w:val="center"/>
        </w:trPr>
        <w:tc>
          <w:tcPr>
            <w:tcW w:w="9355" w:type="dxa"/>
          </w:tcPr>
          <w:p w14:paraId="4FA77D03" w14:textId="77777777" w:rsidR="00FC15D4" w:rsidRDefault="00FC15D4" w:rsidP="005F74F3">
            <w:pPr>
              <w:jc w:val="center"/>
            </w:pPr>
            <w:r>
              <w:rPr>
                <w:noProof/>
              </w:rPr>
              <w:drawing>
                <wp:inline distT="0" distB="0" distL="0" distR="0" wp14:anchorId="4B82056F" wp14:editId="22AD4400">
                  <wp:extent cx="5889071" cy="2606857"/>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2" cstate="print">
                            <a:extLst>
                              <a:ext uri="{28A0092B-C50C-407E-A947-70E740481C1C}">
                                <a14:useLocalDpi xmlns:a14="http://schemas.microsoft.com/office/drawing/2010/main"/>
                              </a:ext>
                            </a:extLst>
                          </a:blip>
                          <a:stretch>
                            <a:fillRect/>
                          </a:stretch>
                        </pic:blipFill>
                        <pic:spPr>
                          <a:xfrm>
                            <a:off x="0" y="0"/>
                            <a:ext cx="5894391" cy="2609212"/>
                          </a:xfrm>
                          <a:prstGeom prst="rect">
                            <a:avLst/>
                          </a:prstGeom>
                        </pic:spPr>
                      </pic:pic>
                    </a:graphicData>
                  </a:graphic>
                </wp:inline>
              </w:drawing>
            </w:r>
          </w:p>
        </w:tc>
      </w:tr>
    </w:tbl>
    <w:p w14:paraId="0093B16D" w14:textId="5AED9CEC" w:rsidR="009105F9" w:rsidRDefault="009105F9" w:rsidP="007228BD">
      <w:pPr>
        <w:pStyle w:val="Caption"/>
      </w:pPr>
      <w:r w:rsidRPr="00FF3AB6">
        <w:t xml:space="preserve">Figure </w:t>
      </w:r>
      <w:r w:rsidR="00E46DB1" w:rsidRPr="00FF3AB6">
        <w:t>2.6</w:t>
      </w:r>
      <w:r w:rsidRPr="00FF3AB6">
        <w:t xml:space="preserve">. Block diagram showing possible sites of GTN sampling media in </w:t>
      </w:r>
      <w:r w:rsidR="00304E54" w:rsidRPr="00FF3AB6">
        <w:t xml:space="preserve">a </w:t>
      </w:r>
      <w:r w:rsidRPr="00FF3AB6">
        <w:t xml:space="preserve">second-order catchment basin </w:t>
      </w:r>
      <w:r w:rsidR="00307F92" w:rsidRPr="00FF3AB6">
        <w:t>at a mapping scale of</w:t>
      </w:r>
      <w:r w:rsidR="00307F92">
        <w:t xml:space="preserve"> 1:50,000 </w:t>
      </w:r>
      <w:r>
        <w:t>(</w:t>
      </w:r>
      <w:r w:rsidR="00F8591C">
        <w:t>a</w:t>
      </w:r>
      <w:r>
        <w:t>fter Strahler, 1969, Fig. 2</w:t>
      </w:r>
      <w:r w:rsidR="00304E54">
        <w:t>2</w:t>
      </w:r>
      <w:r>
        <w:t>.</w:t>
      </w:r>
      <w:r w:rsidR="00304E54">
        <w:t>3</w:t>
      </w:r>
      <w:r>
        <w:t>, p.</w:t>
      </w:r>
      <w:r w:rsidR="00304E54">
        <w:t>363</w:t>
      </w:r>
      <w:r w:rsidR="00A91B9C">
        <w:t>,</w:t>
      </w:r>
      <w:r w:rsidR="00273F4A">
        <w:t xml:space="preserve"> with minor modifications).</w:t>
      </w:r>
      <w:r>
        <w:t xml:space="preserve"> </w:t>
      </w:r>
      <w:r w:rsidR="00273F4A">
        <w:t>D</w:t>
      </w:r>
      <w:r>
        <w:t>rawn by Alecos Demetriades (IGME/IUGS-CGGB) with Golden Sof</w:t>
      </w:r>
      <w:r w:rsidR="00273F4A">
        <w:t>t</w:t>
      </w:r>
      <w:r>
        <w:t>ware’s MapViewer</w:t>
      </w:r>
      <w:r w:rsidR="00273F4A">
        <w:t>™</w:t>
      </w:r>
      <w:r>
        <w:t xml:space="preserve"> v8.</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1D70F5" w14:paraId="019758B9" w14:textId="77777777" w:rsidTr="001D70F5">
        <w:trPr>
          <w:jc w:val="center"/>
        </w:trPr>
        <w:tc>
          <w:tcPr>
            <w:tcW w:w="9355" w:type="dxa"/>
          </w:tcPr>
          <w:p w14:paraId="5181F4C0" w14:textId="3E8D5DAA" w:rsidR="001D70F5" w:rsidRDefault="001D70F5" w:rsidP="001D70F5">
            <w:pPr>
              <w:jc w:val="center"/>
            </w:pPr>
            <w:r>
              <w:rPr>
                <w:noProof/>
              </w:rPr>
              <w:drawing>
                <wp:inline distT="0" distB="0" distL="0" distR="0" wp14:anchorId="504F29B5" wp14:editId="268E607C">
                  <wp:extent cx="5821960" cy="1903728"/>
                  <wp:effectExtent l="0" t="0" r="762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cstate="print">
                            <a:extLst>
                              <a:ext uri="{28A0092B-C50C-407E-A947-70E740481C1C}">
                                <a14:useLocalDpi xmlns:a14="http://schemas.microsoft.com/office/drawing/2010/main"/>
                              </a:ext>
                            </a:extLst>
                          </a:blip>
                          <a:stretch>
                            <a:fillRect/>
                          </a:stretch>
                        </pic:blipFill>
                        <pic:spPr>
                          <a:xfrm>
                            <a:off x="0" y="0"/>
                            <a:ext cx="5831049" cy="1906700"/>
                          </a:xfrm>
                          <a:prstGeom prst="rect">
                            <a:avLst/>
                          </a:prstGeom>
                        </pic:spPr>
                      </pic:pic>
                    </a:graphicData>
                  </a:graphic>
                </wp:inline>
              </w:drawing>
            </w:r>
          </w:p>
        </w:tc>
      </w:tr>
    </w:tbl>
    <w:p w14:paraId="5BD9A412" w14:textId="1EDF9ABD" w:rsidR="001D70F5" w:rsidRDefault="001D70F5" w:rsidP="007228BD">
      <w:pPr>
        <w:pStyle w:val="Caption"/>
      </w:pPr>
      <w:r w:rsidRPr="00FF3AB6">
        <w:t xml:space="preserve">Figure </w:t>
      </w:r>
      <w:r w:rsidR="00E46DB1" w:rsidRPr="00FF3AB6">
        <w:t>2.7</w:t>
      </w:r>
      <w:r w:rsidRPr="00FF3AB6">
        <w:t>. Cross-section of second</w:t>
      </w:r>
      <w:r w:rsidR="00273F4A" w:rsidRPr="00FF3AB6">
        <w:t>-</w:t>
      </w:r>
      <w:r w:rsidRPr="00FF3AB6">
        <w:t>order stream valley showing different features and the sample sites for</w:t>
      </w:r>
      <w:r w:rsidRPr="001D70F5">
        <w:t xml:space="preserve"> </w:t>
      </w:r>
      <w:r w:rsidRPr="00FF3AB6">
        <w:t xml:space="preserve">collecting </w:t>
      </w:r>
      <w:r w:rsidR="00B71A19" w:rsidRPr="00FF3AB6">
        <w:t xml:space="preserve">rock, </w:t>
      </w:r>
      <w:r w:rsidRPr="00FF3AB6">
        <w:t xml:space="preserve">residual soil, stream water, stream and overbank sediment samples. Residual soil samples </w:t>
      </w:r>
      <w:r w:rsidR="002A3403">
        <w:t>must</w:t>
      </w:r>
      <w:r w:rsidRPr="00FF3AB6">
        <w:t xml:space="preserve"> not</w:t>
      </w:r>
      <w:r w:rsidRPr="001D70F5">
        <w:t xml:space="preserve"> be collected from colluvium, as this is transported overburden. Drawn by Alecos Demetriades (</w:t>
      </w:r>
      <w:r>
        <w:t>IGME/</w:t>
      </w:r>
      <w:r w:rsidRPr="001D70F5">
        <w:t>IUGS-CGGB) with Golden Software’s Grapher</w:t>
      </w:r>
      <w:r w:rsidR="00273F4A">
        <w:t>™</w:t>
      </w:r>
      <w:r w:rsidRPr="001D70F5">
        <w:t xml:space="preserve"> v</w:t>
      </w:r>
      <w:r w:rsidR="0017568A">
        <w:t>20</w:t>
      </w:r>
      <w:r w:rsidRPr="001D70F5">
        <w:t>.</w:t>
      </w:r>
    </w:p>
    <w:p w14:paraId="21BF5498" w14:textId="4754F97C" w:rsidR="00FE69D3" w:rsidRPr="000A0A6B" w:rsidRDefault="00FE69D3" w:rsidP="00FE69D3">
      <w:pPr>
        <w:pStyle w:val="Heading2"/>
      </w:pPr>
      <w:bookmarkStart w:id="20" w:name="_Toc106199220"/>
      <w:r>
        <w:lastRenderedPageBreak/>
        <w:t>2</w:t>
      </w:r>
      <w:r w:rsidRPr="000A0A6B">
        <w:t>.</w:t>
      </w:r>
      <w:r>
        <w:t>6</w:t>
      </w:r>
      <w:r w:rsidRPr="000A0A6B">
        <w:t xml:space="preserve">. </w:t>
      </w:r>
      <w:r>
        <w:t>Example GTN grid cell N26E14</w:t>
      </w:r>
      <w:bookmarkEnd w:id="20"/>
    </w:p>
    <w:p w14:paraId="6D8938D8" w14:textId="5F3129D3" w:rsidR="00FE69D3" w:rsidRDefault="00FE69D3" w:rsidP="00FE69D3">
      <w:pPr>
        <w:pStyle w:val="BodyText"/>
      </w:pPr>
      <w:r w:rsidRPr="00FE69D3">
        <w:t>The samples to be collected from the second- and third-order catchment basins according to the Strahler (1957, 1969) stream magnitude order classification are indicated</w:t>
      </w:r>
      <w:r>
        <w:t xml:space="preserve"> in Figure 2.8</w:t>
      </w:r>
      <w:r w:rsidRPr="00FE69D3">
        <w:t xml:space="preserve">. The plan view shows random point number 3 second- and third-order catchment basins </w:t>
      </w:r>
      <w:r>
        <w:t xml:space="preserve">of GTN grid cell N26E14, </w:t>
      </w:r>
      <w:r w:rsidRPr="00FE69D3">
        <w:t>and the possible sites for the collection of all specified sample types. This GTN grid cell was selected to show the problems of the random point generation algorithm, which generates random points indiscriminately whether they fall on land or water. During the planning stage of the sampling campaign</w:t>
      </w:r>
      <w:r w:rsidR="00D61A61">
        <w:t>,</w:t>
      </w:r>
      <w:r w:rsidRPr="00FE69D3">
        <w:t xml:space="preserve"> the random points are plotted on 1:50,000 topographical maps, and any problems such as random point 4 falling in the sea is moved to the nearest land.</w:t>
      </w:r>
      <w:r>
        <w:t xml:space="preserve"> </w:t>
      </w:r>
      <w:r w:rsidRPr="00FE69D3">
        <w:t>Possible sites for sampling are:</w:t>
      </w:r>
    </w:p>
    <w:p w14:paraId="636B1879" w14:textId="29F66B90" w:rsidR="00FE69D3" w:rsidRDefault="00FE69D3" w:rsidP="00FE69D3">
      <w:pPr>
        <w:pStyle w:val="BodyText"/>
      </w:pPr>
      <w:r w:rsidRPr="00FE69D3">
        <w:t xml:space="preserve"> </w:t>
      </w:r>
    </w:p>
    <w:p w14:paraId="27BAD483" w14:textId="12A874C8" w:rsidR="00FE69D3" w:rsidRDefault="00FE69D3" w:rsidP="00FE69D3">
      <w:pPr>
        <w:pStyle w:val="ListParagraph"/>
        <w:numPr>
          <w:ilvl w:val="0"/>
          <w:numId w:val="42"/>
        </w:numPr>
      </w:pPr>
      <w:r>
        <w:t xml:space="preserve">On the island of Kea sample site </w:t>
      </w:r>
      <w:r w:rsidRPr="00FE69D3">
        <w:t>4a with an area of 132 km</w:t>
      </w:r>
      <w:r w:rsidRPr="00FE69D3">
        <w:rPr>
          <w:vertAlign w:val="superscript"/>
        </w:rPr>
        <w:t>2</w:t>
      </w:r>
      <w:r w:rsidRPr="00FE69D3">
        <w:t xml:space="preserve"> where a second-order catchment basin with an area of &lt;100 km</w:t>
      </w:r>
      <w:r w:rsidRPr="00FE69D3">
        <w:rPr>
          <w:vertAlign w:val="superscript"/>
        </w:rPr>
        <w:t>2</w:t>
      </w:r>
      <w:r w:rsidRPr="00FE69D3">
        <w:t xml:space="preserve"> can be found.</w:t>
      </w:r>
    </w:p>
    <w:p w14:paraId="1135D51B" w14:textId="77777777" w:rsidR="00FE69D3" w:rsidRDefault="00FE69D3" w:rsidP="00FE69D3">
      <w:pPr>
        <w:pStyle w:val="ListParagraph"/>
        <w:numPr>
          <w:ilvl w:val="0"/>
          <w:numId w:val="42"/>
        </w:numPr>
      </w:pPr>
      <w:r w:rsidRPr="00FE69D3">
        <w:t xml:space="preserve">The second option is site 4b on the southern part of Euboea island, and </w:t>
      </w:r>
    </w:p>
    <w:p w14:paraId="4B26D333" w14:textId="77777777" w:rsidR="00FE69D3" w:rsidRDefault="00FE69D3" w:rsidP="00FE69D3">
      <w:pPr>
        <w:pStyle w:val="ListParagraph"/>
        <w:numPr>
          <w:ilvl w:val="0"/>
          <w:numId w:val="42"/>
        </w:numPr>
      </w:pPr>
      <w:r>
        <w:t>T</w:t>
      </w:r>
      <w:r w:rsidRPr="00FE69D3">
        <w:t xml:space="preserve">he third </w:t>
      </w:r>
      <w:r>
        <w:t xml:space="preserve">option </w:t>
      </w:r>
      <w:r w:rsidRPr="00FE69D3">
        <w:t>is site 4c on the island of Andros with an area of 380 km</w:t>
      </w:r>
      <w:r w:rsidRPr="00FE69D3">
        <w:rPr>
          <w:vertAlign w:val="superscript"/>
        </w:rPr>
        <w:t>2</w:t>
      </w:r>
      <w:r w:rsidRPr="00FE69D3">
        <w:t>.</w:t>
      </w:r>
    </w:p>
    <w:p w14:paraId="62151696" w14:textId="4456A5E3" w:rsidR="00FE69D3" w:rsidRDefault="00FE69D3" w:rsidP="00FE69D3">
      <w:pPr>
        <w:pStyle w:val="ListParagraph"/>
      </w:pPr>
      <w:r w:rsidRPr="00FE69D3">
        <w:t xml:space="preserve"> </w:t>
      </w:r>
    </w:p>
    <w:p w14:paraId="5D401DDC" w14:textId="26B899CE" w:rsidR="00FE69D3" w:rsidRPr="00FE69D3" w:rsidRDefault="00FE69D3" w:rsidP="00FE69D3">
      <w:pPr>
        <w:pStyle w:val="BodyText"/>
      </w:pPr>
      <w:r w:rsidRPr="00FE69D3">
        <w:t xml:space="preserve">In </w:t>
      </w:r>
      <w:r>
        <w:t xml:space="preserve">all three </w:t>
      </w:r>
      <w:r w:rsidRPr="00FE69D3">
        <w:t>cases, there are no third-order catchment basins with an area of 1000-6000 km</w:t>
      </w:r>
      <w:r w:rsidRPr="00FE69D3">
        <w:rPr>
          <w:vertAlign w:val="superscript"/>
        </w:rPr>
        <w:t>2</w:t>
      </w:r>
      <w:r w:rsidR="0017568A">
        <w:t>. I</w:t>
      </w:r>
      <w:r w:rsidR="0060013D">
        <w:t>t is noted that there is no suitable catchment basin on mainland Hellas, and even if there was this will extend into the south-west quadrant of the N26E14 grid cell, which is covered by site number 3.</w:t>
      </w:r>
      <w:r w:rsidRPr="00FE69D3">
        <w:t xml:space="preserve"> Hence, a decision should be taken from which island the samples will be collected, with the knowledge that the large third-order catchment basin does not meet the specifications. However, in these special cases</w:t>
      </w:r>
      <w:r w:rsidR="006F6A31">
        <w:t>,</w:t>
      </w:r>
      <w:r w:rsidRPr="00FE69D3">
        <w:t xml:space="preserve"> it is more important to collect samples from each quadrant of the 160x160 km grid cell.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3521D5" w14:paraId="021CB91F" w14:textId="77777777" w:rsidTr="001D70F5">
        <w:trPr>
          <w:jc w:val="center"/>
        </w:trPr>
        <w:tc>
          <w:tcPr>
            <w:tcW w:w="9355" w:type="dxa"/>
          </w:tcPr>
          <w:p w14:paraId="6FAAAF87" w14:textId="77777777" w:rsidR="003521D5" w:rsidRDefault="003521D5" w:rsidP="002F20F3">
            <w:pPr>
              <w:jc w:val="center"/>
              <w:rPr>
                <w:noProof/>
              </w:rPr>
            </w:pPr>
          </w:p>
        </w:tc>
      </w:tr>
      <w:tr w:rsidR="00ED3DEB" w14:paraId="4F98C219" w14:textId="77777777" w:rsidTr="001D70F5">
        <w:trPr>
          <w:jc w:val="center"/>
        </w:trPr>
        <w:tc>
          <w:tcPr>
            <w:tcW w:w="9355" w:type="dxa"/>
          </w:tcPr>
          <w:p w14:paraId="41CF7A6F" w14:textId="77777777" w:rsidR="00ED3DEB" w:rsidRDefault="00ED3DEB" w:rsidP="002F20F3">
            <w:pPr>
              <w:jc w:val="center"/>
              <w:rPr>
                <w:noProof/>
              </w:rPr>
            </w:pPr>
          </w:p>
        </w:tc>
      </w:tr>
      <w:tr w:rsidR="002F20F3" w14:paraId="45B45237" w14:textId="77777777" w:rsidTr="001D70F5">
        <w:trPr>
          <w:jc w:val="center"/>
        </w:trPr>
        <w:tc>
          <w:tcPr>
            <w:tcW w:w="9355" w:type="dxa"/>
          </w:tcPr>
          <w:p w14:paraId="6F37AB52" w14:textId="19E5A36A" w:rsidR="002F20F3" w:rsidRDefault="002F20F3" w:rsidP="002F20F3">
            <w:pPr>
              <w:jc w:val="center"/>
            </w:pPr>
            <w:r>
              <w:rPr>
                <w:noProof/>
              </w:rPr>
              <w:drawing>
                <wp:inline distT="0" distB="0" distL="0" distR="0" wp14:anchorId="19BAE4D0" wp14:editId="362012A8">
                  <wp:extent cx="5760000" cy="34158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4" cstate="print">
                            <a:extLst>
                              <a:ext uri="{28A0092B-C50C-407E-A947-70E740481C1C}">
                                <a14:useLocalDpi xmlns:a14="http://schemas.microsoft.com/office/drawing/2010/main"/>
                              </a:ext>
                            </a:extLst>
                          </a:blip>
                          <a:stretch>
                            <a:fillRect/>
                          </a:stretch>
                        </pic:blipFill>
                        <pic:spPr>
                          <a:xfrm>
                            <a:off x="0" y="0"/>
                            <a:ext cx="5760000" cy="3415829"/>
                          </a:xfrm>
                          <a:prstGeom prst="rect">
                            <a:avLst/>
                          </a:prstGeom>
                        </pic:spPr>
                      </pic:pic>
                    </a:graphicData>
                  </a:graphic>
                </wp:inline>
              </w:drawing>
            </w:r>
          </w:p>
        </w:tc>
      </w:tr>
    </w:tbl>
    <w:p w14:paraId="2187EB5C" w14:textId="0C7FE3E4" w:rsidR="00CA00B2" w:rsidRDefault="00CA00B2" w:rsidP="007228BD">
      <w:pPr>
        <w:pStyle w:val="Caption"/>
      </w:pPr>
      <w:r w:rsidRPr="0017568A">
        <w:t xml:space="preserve">Figure </w:t>
      </w:r>
      <w:r w:rsidR="00E46DB1" w:rsidRPr="0017568A">
        <w:t>2.8</w:t>
      </w:r>
      <w:r w:rsidRPr="0017568A">
        <w:t xml:space="preserve">. </w:t>
      </w:r>
      <w:r w:rsidR="00C442AF" w:rsidRPr="0017568A">
        <w:t xml:space="preserve">Example of a </w:t>
      </w:r>
      <w:r w:rsidR="003C1052" w:rsidRPr="0017568A">
        <w:t xml:space="preserve">GTN grid cell N26E14 with 5 random </w:t>
      </w:r>
      <w:r w:rsidR="008B2F3E" w:rsidRPr="0017568A">
        <w:t>points</w:t>
      </w:r>
      <w:r w:rsidR="003521D5" w:rsidRPr="0017568A">
        <w:t>, and a schematic diagram showing the</w:t>
      </w:r>
      <w:r w:rsidR="003521D5">
        <w:t xml:space="preserve"> possible sample sites of rock, residual soil, humus, stream water</w:t>
      </w:r>
      <w:r w:rsidR="00060EE7">
        <w:t xml:space="preserve"> and sediment, overbank sediment, and floodplain sediment</w:t>
      </w:r>
      <w:r w:rsidR="00822AE0">
        <w:t xml:space="preserve"> from the catchment basin representing random </w:t>
      </w:r>
      <w:r w:rsidR="00060EE7">
        <w:t>point number 3</w:t>
      </w:r>
      <w:r w:rsidR="008B2F3E">
        <w:t>.</w:t>
      </w:r>
      <w:r w:rsidR="008B2F3E" w:rsidRPr="008B2F3E">
        <w:t xml:space="preserve"> </w:t>
      </w:r>
      <w:r w:rsidR="008B2F3E">
        <w:t>Two random points fall on mainland Hellas</w:t>
      </w:r>
      <w:r w:rsidR="00822AE0">
        <w:t xml:space="preserve"> (3 &amp; 5)</w:t>
      </w:r>
      <w:r w:rsidR="008B2F3E">
        <w:t>, two on Euboea Island</w:t>
      </w:r>
      <w:r w:rsidR="00822AE0">
        <w:t xml:space="preserve"> (1 &amp; 2)</w:t>
      </w:r>
      <w:r w:rsidR="008B2F3E">
        <w:t>, and one in the sea</w:t>
      </w:r>
      <w:r w:rsidR="00822AE0">
        <w:t xml:space="preserve"> (4)</w:t>
      </w:r>
      <w:r w:rsidR="00060EE7">
        <w:t xml:space="preserve">, which </w:t>
      </w:r>
      <w:r w:rsidR="006F6A31">
        <w:t>should</w:t>
      </w:r>
      <w:r w:rsidR="00060EE7">
        <w:t xml:space="preserve"> be moved to a land site</w:t>
      </w:r>
      <w:r w:rsidR="008B2F3E">
        <w:t xml:space="preserve">. </w:t>
      </w:r>
      <w:r w:rsidR="00184183">
        <w:t xml:space="preserve">See text for explanation. </w:t>
      </w:r>
      <w:r w:rsidRPr="001D70F5">
        <w:t>Drawn by Alecos Demetriades (</w:t>
      </w:r>
      <w:r>
        <w:t>IGME/</w:t>
      </w:r>
      <w:r w:rsidRPr="001D70F5">
        <w:t xml:space="preserve">IUGS-CGGB) with Golden Software’s </w:t>
      </w:r>
      <w:r w:rsidR="00E35658">
        <w:t>MapViewer</w:t>
      </w:r>
      <w:r w:rsidR="00A91B9C">
        <w:t>™</w:t>
      </w:r>
      <w:r w:rsidR="00E35658">
        <w:t xml:space="preserve"> v8</w:t>
      </w:r>
      <w:r w:rsidRPr="001D70F5">
        <w:t>.</w:t>
      </w:r>
    </w:p>
    <w:p w14:paraId="22429617" w14:textId="3894DDF1" w:rsidR="000C72C6" w:rsidRPr="000A0A6B" w:rsidRDefault="000C72C6" w:rsidP="000C72C6">
      <w:pPr>
        <w:pStyle w:val="Heading2"/>
      </w:pPr>
      <w:bookmarkStart w:id="21" w:name="_Toc106199221"/>
      <w:r>
        <w:lastRenderedPageBreak/>
        <w:t>2</w:t>
      </w:r>
      <w:r w:rsidRPr="000A0A6B">
        <w:t>.</w:t>
      </w:r>
      <w:r w:rsidR="008A7E9B">
        <w:t>7</w:t>
      </w:r>
      <w:r w:rsidRPr="000A0A6B">
        <w:t xml:space="preserve">. </w:t>
      </w:r>
      <w:r>
        <w:t xml:space="preserve">Differences </w:t>
      </w:r>
      <w:r w:rsidR="00886974">
        <w:t xml:space="preserve">from IGCP </w:t>
      </w:r>
      <w:r w:rsidR="00B10005">
        <w:t xml:space="preserve">259 </w:t>
      </w:r>
      <w:r w:rsidR="00886974">
        <w:t>recommendations</w:t>
      </w:r>
      <w:bookmarkEnd w:id="21"/>
    </w:p>
    <w:p w14:paraId="33CABF93" w14:textId="771F3A40" w:rsidR="005B4ADE" w:rsidRDefault="005B4ADE" w:rsidP="00C64286">
      <w:pPr>
        <w:pStyle w:val="BodyText"/>
      </w:pPr>
      <w:r>
        <w:t xml:space="preserve">The differences between the IGCP 259 recommendations </w:t>
      </w:r>
      <w:r w:rsidR="003C2BAF">
        <w:t xml:space="preserve">of </w:t>
      </w:r>
      <w:r>
        <w:t xml:space="preserve">Darnley </w:t>
      </w:r>
      <w:r w:rsidRPr="00607F3E">
        <w:rPr>
          <w:i/>
          <w:iCs/>
        </w:rPr>
        <w:t>et al</w:t>
      </w:r>
      <w:r>
        <w:t>.</w:t>
      </w:r>
      <w:r w:rsidR="0067158A">
        <w:t xml:space="preserve"> </w:t>
      </w:r>
      <w:r w:rsidR="005B5876">
        <w:t>(</w:t>
      </w:r>
      <w:r>
        <w:t>1995</w:t>
      </w:r>
      <w:r w:rsidR="005B5876">
        <w:t>)</w:t>
      </w:r>
      <w:r>
        <w:t xml:space="preserve">, and this </w:t>
      </w:r>
      <w:r w:rsidR="00205687" w:rsidRPr="00E31590">
        <w:rPr>
          <w:i/>
          <w:iCs/>
        </w:rPr>
        <w:t xml:space="preserve">Manual of </w:t>
      </w:r>
      <w:r w:rsidR="00822AE0" w:rsidRPr="00E31590">
        <w:rPr>
          <w:i/>
          <w:iCs/>
        </w:rPr>
        <w:t>Sta</w:t>
      </w:r>
      <w:r w:rsidRPr="00E31590">
        <w:rPr>
          <w:i/>
          <w:iCs/>
        </w:rPr>
        <w:t xml:space="preserve">ndard Methods </w:t>
      </w:r>
      <w:r w:rsidR="00822AE0" w:rsidRPr="00E31590">
        <w:rPr>
          <w:i/>
          <w:iCs/>
        </w:rPr>
        <w:t>for Establishing the Global Geochemical Reference Network</w:t>
      </w:r>
      <w:r w:rsidR="00822AE0">
        <w:t xml:space="preserve"> </w:t>
      </w:r>
      <w:r>
        <w:t>are:</w:t>
      </w:r>
    </w:p>
    <w:p w14:paraId="7B8F1065" w14:textId="77777777" w:rsidR="005B4ADE" w:rsidRDefault="005B4ADE" w:rsidP="00C64286">
      <w:pPr>
        <w:pStyle w:val="BodyText"/>
      </w:pPr>
    </w:p>
    <w:p w14:paraId="36D4D083" w14:textId="054CFBF1" w:rsidR="002F59BE" w:rsidRDefault="002C1397" w:rsidP="00B351C8">
      <w:pPr>
        <w:pStyle w:val="ListParagraph"/>
        <w:numPr>
          <w:ilvl w:val="0"/>
          <w:numId w:val="40"/>
        </w:numPr>
      </w:pPr>
      <w:r>
        <w:t>All sample types are mandatory</w:t>
      </w:r>
      <w:r w:rsidR="00C64286">
        <w:t xml:space="preserve"> because the purpose of the </w:t>
      </w:r>
      <w:r w:rsidR="00915B2F" w:rsidRPr="00915B2F">
        <w:t xml:space="preserve">Global Geochemical Reference Network </w:t>
      </w:r>
      <w:r w:rsidR="00EB6770">
        <w:t xml:space="preserve">project </w:t>
      </w:r>
      <w:r w:rsidR="00C64286">
        <w:t xml:space="preserve">is to provide sufficient </w:t>
      </w:r>
      <w:r w:rsidR="003164D5">
        <w:t xml:space="preserve">reference </w:t>
      </w:r>
      <w:r w:rsidR="00C64286">
        <w:t xml:space="preserve">data </w:t>
      </w:r>
      <w:r w:rsidR="003C2BAF">
        <w:t xml:space="preserve">points </w:t>
      </w:r>
      <w:r w:rsidR="00C64286">
        <w:t xml:space="preserve">to </w:t>
      </w:r>
      <w:r w:rsidR="003C2BAF">
        <w:t>level</w:t>
      </w:r>
      <w:r w:rsidR="00C64286">
        <w:t xml:space="preserve"> </w:t>
      </w:r>
      <w:r w:rsidR="002F59BE">
        <w:t xml:space="preserve">geochemical </w:t>
      </w:r>
      <w:r w:rsidR="00C64286">
        <w:t>mapping</w:t>
      </w:r>
      <w:r w:rsidR="002F59BE">
        <w:t xml:space="preserve"> </w:t>
      </w:r>
      <w:r w:rsidR="005B5876">
        <w:t xml:space="preserve">results </w:t>
      </w:r>
      <w:r w:rsidR="00C64286">
        <w:t>at all scales</w:t>
      </w:r>
      <w:r w:rsidR="002F59BE">
        <w:t>.</w:t>
      </w:r>
    </w:p>
    <w:p w14:paraId="20D96365" w14:textId="02D05D3C" w:rsidR="002F59BE" w:rsidRDefault="002F59BE" w:rsidP="00B351C8">
      <w:pPr>
        <w:pStyle w:val="ListParagraph"/>
        <w:numPr>
          <w:ilvl w:val="0"/>
          <w:numId w:val="40"/>
        </w:numPr>
      </w:pPr>
      <w:r>
        <w:t>An important sample type that is now included</w:t>
      </w:r>
      <w:r w:rsidR="00937AC0" w:rsidRPr="00937AC0">
        <w:t xml:space="preserve"> </w:t>
      </w:r>
      <w:r w:rsidR="00937AC0">
        <w:t>is rock.</w:t>
      </w:r>
    </w:p>
    <w:p w14:paraId="6DE4033F" w14:textId="77777777" w:rsidR="00937AC0" w:rsidRDefault="00937AC0" w:rsidP="00B351C8">
      <w:pPr>
        <w:pStyle w:val="ListParagraph"/>
        <w:numPr>
          <w:ilvl w:val="0"/>
          <w:numId w:val="40"/>
        </w:numPr>
      </w:pPr>
      <w:r>
        <w:t xml:space="preserve">The shorter sample identifiers of the FOREGS Geochemical Atlas of Europe project (Salminen, Tarvainen </w:t>
      </w:r>
      <w:r w:rsidRPr="00B351C8">
        <w:rPr>
          <w:i/>
          <w:iCs/>
        </w:rPr>
        <w:t>et al</w:t>
      </w:r>
      <w:r>
        <w:t>., 1998) are used.</w:t>
      </w:r>
    </w:p>
    <w:p w14:paraId="0E95727C" w14:textId="512C6FCE" w:rsidR="00937AC0" w:rsidRDefault="00937AC0" w:rsidP="00B351C8">
      <w:pPr>
        <w:pStyle w:val="ListParagraph"/>
        <w:numPr>
          <w:ilvl w:val="0"/>
          <w:numId w:val="40"/>
        </w:numPr>
      </w:pPr>
      <w:r>
        <w:t>Stream sediment is the only sample type that is collected as a composite from about 10 sub-sites along a stream stretch of 500 metres.</w:t>
      </w:r>
    </w:p>
    <w:p w14:paraId="313E1CA6" w14:textId="0152E50F" w:rsidR="005B4ADE" w:rsidRDefault="00937AC0" w:rsidP="00B351C8">
      <w:pPr>
        <w:pStyle w:val="ListParagraph"/>
        <w:numPr>
          <w:ilvl w:val="0"/>
          <w:numId w:val="40"/>
        </w:numPr>
      </w:pPr>
      <w:r>
        <w:t>Samples of residual soil are horizon-based</w:t>
      </w:r>
      <w:r w:rsidR="005B4ADE">
        <w:t xml:space="preserve">, </w:t>
      </w:r>
      <w:r w:rsidR="005B4ADE" w:rsidRPr="00B351C8">
        <w:rPr>
          <w:i/>
          <w:iCs/>
        </w:rPr>
        <w:t>i.e</w:t>
      </w:r>
      <w:r w:rsidR="005B4ADE">
        <w:t xml:space="preserve">., A and C horizon samples. Similarly, overbank and floodplain sediments are collected from single top and bottom </w:t>
      </w:r>
      <w:r w:rsidR="00EB6770">
        <w:t>layers</w:t>
      </w:r>
      <w:r w:rsidR="005B4ADE">
        <w:t xml:space="preserve">. They are all collected from a </w:t>
      </w:r>
      <w:r w:rsidR="00097AFF">
        <w:t>SINGLE</w:t>
      </w:r>
      <w:r w:rsidR="005B4ADE">
        <w:t xml:space="preserve"> pit or vertical section.</w:t>
      </w:r>
    </w:p>
    <w:p w14:paraId="195CCC13" w14:textId="2F57A58E" w:rsidR="00C47CB9" w:rsidRDefault="005B4ADE" w:rsidP="00B351C8">
      <w:pPr>
        <w:pStyle w:val="ListParagraph"/>
        <w:numPr>
          <w:ilvl w:val="0"/>
          <w:numId w:val="40"/>
        </w:numPr>
      </w:pPr>
      <w:r>
        <w:t>No compositing of samples within each GTN grid cell</w:t>
      </w:r>
      <w:r w:rsidR="000E4D5D">
        <w:t xml:space="preserve"> for reducing analytical costs and, in fact, destroying the </w:t>
      </w:r>
      <w:r w:rsidR="003164D5">
        <w:t xml:space="preserve">integrity and </w:t>
      </w:r>
      <w:r w:rsidR="000E4D5D">
        <w:t xml:space="preserve">characteristics of individual samples, and </w:t>
      </w:r>
      <w:r w:rsidR="00605349">
        <w:t xml:space="preserve">the establishment </w:t>
      </w:r>
      <w:r w:rsidR="00CC2727">
        <w:t xml:space="preserve">of a </w:t>
      </w:r>
      <w:r w:rsidR="00C47CB9">
        <w:t xml:space="preserve">primary </w:t>
      </w:r>
      <w:r w:rsidR="003164D5">
        <w:t>G</w:t>
      </w:r>
      <w:r w:rsidR="00C47CB9">
        <w:t xml:space="preserve">lobal </w:t>
      </w:r>
      <w:r w:rsidR="003164D5">
        <w:t>G</w:t>
      </w:r>
      <w:r w:rsidR="00C47CB9">
        <w:t xml:space="preserve">eochemical </w:t>
      </w:r>
      <w:r w:rsidR="003164D5">
        <w:t>R</w:t>
      </w:r>
      <w:r w:rsidR="00CC2727">
        <w:t xml:space="preserve">eference </w:t>
      </w:r>
      <w:r w:rsidR="003164D5">
        <w:t>N</w:t>
      </w:r>
      <w:r w:rsidR="00CC2727">
        <w:t xml:space="preserve">etwork similar to a geodetic </w:t>
      </w:r>
      <w:r w:rsidR="00C47CB9">
        <w:t xml:space="preserve">grid (Darnley </w:t>
      </w:r>
      <w:r w:rsidR="00C47CB9" w:rsidRPr="00B351C8">
        <w:rPr>
          <w:i/>
          <w:iCs/>
        </w:rPr>
        <w:t>et al</w:t>
      </w:r>
      <w:r w:rsidR="00C47CB9">
        <w:t>., 1995</w:t>
      </w:r>
      <w:r w:rsidR="003164D5">
        <w:t>; Darnley, 1997</w:t>
      </w:r>
      <w:r w:rsidR="00C47CB9">
        <w:t>)</w:t>
      </w:r>
      <w:r>
        <w:t>.</w:t>
      </w:r>
      <w:r w:rsidR="00B27117">
        <w:t xml:space="preserve"> This procedure is unacceptable and </w:t>
      </w:r>
      <w:r w:rsidR="00097AFF">
        <w:t xml:space="preserve">MUST NOT </w:t>
      </w:r>
      <w:r w:rsidR="00B27117">
        <w:t xml:space="preserve">be used (see Demetriades </w:t>
      </w:r>
      <w:r w:rsidR="00B27117" w:rsidRPr="00B27117">
        <w:rPr>
          <w:i/>
          <w:iCs/>
        </w:rPr>
        <w:t>et al</w:t>
      </w:r>
      <w:r w:rsidR="00B27117">
        <w:t>., 2018, p.167</w:t>
      </w:r>
      <w:r w:rsidR="00B27117">
        <w:rPr>
          <w:rFonts w:cs="Times New Roman"/>
        </w:rPr>
        <w:t>−</w:t>
      </w:r>
      <w:r w:rsidR="00B27117">
        <w:t>170).</w:t>
      </w:r>
    </w:p>
    <w:p w14:paraId="16E79CB0" w14:textId="20F6AAD9" w:rsidR="002C1397" w:rsidRDefault="002C1397" w:rsidP="00B351C8">
      <w:pPr>
        <w:pStyle w:val="ListParagraph"/>
        <w:numPr>
          <w:ilvl w:val="0"/>
          <w:numId w:val="40"/>
        </w:numPr>
      </w:pPr>
      <w:r>
        <w:t xml:space="preserve">The </w:t>
      </w:r>
      <w:r w:rsidR="00A66516">
        <w:t>grain size</w:t>
      </w:r>
      <w:r>
        <w:t xml:space="preserve"> fraction </w:t>
      </w:r>
      <w:r w:rsidR="00B27117">
        <w:t>of</w:t>
      </w:r>
      <w:r>
        <w:t xml:space="preserve"> residual soil</w:t>
      </w:r>
      <w:r w:rsidR="00515279">
        <w:t xml:space="preserve"> and </w:t>
      </w:r>
      <w:r>
        <w:t xml:space="preserve">overbank sediment </w:t>
      </w:r>
      <w:r w:rsidR="00515279">
        <w:t xml:space="preserve">samples </w:t>
      </w:r>
      <w:r w:rsidR="00B27117">
        <w:t xml:space="preserve">for analysis </w:t>
      </w:r>
      <w:r w:rsidR="00F55CDA">
        <w:t>is</w:t>
      </w:r>
      <w:r>
        <w:t xml:space="preserve"> &lt;2 mm, </w:t>
      </w:r>
      <w:r w:rsidR="00937AC0">
        <w:t xml:space="preserve">and </w:t>
      </w:r>
      <w:r>
        <w:t xml:space="preserve">NOT the fine-grained </w:t>
      </w:r>
      <w:r w:rsidR="00E04344">
        <w:t>fraction</w:t>
      </w:r>
      <w:r w:rsidR="00515279">
        <w:t xml:space="preserve"> of &lt;0.150 mm</w:t>
      </w:r>
      <w:r>
        <w:t>.</w:t>
      </w:r>
    </w:p>
    <w:p w14:paraId="363D9D04" w14:textId="7926BC26" w:rsidR="000C72C6" w:rsidRPr="000A0A6B" w:rsidRDefault="000C72C6" w:rsidP="000C72C6">
      <w:pPr>
        <w:pStyle w:val="Heading2"/>
      </w:pPr>
      <w:bookmarkStart w:id="22" w:name="_Toc106199222"/>
      <w:r>
        <w:t>2</w:t>
      </w:r>
      <w:r w:rsidRPr="000A0A6B">
        <w:t>.</w:t>
      </w:r>
      <w:r w:rsidR="008A7E9B">
        <w:t>8</w:t>
      </w:r>
      <w:r w:rsidRPr="000A0A6B">
        <w:t xml:space="preserve">. </w:t>
      </w:r>
      <w:r>
        <w:t xml:space="preserve">Differences </w:t>
      </w:r>
      <w:r w:rsidR="00937AC0">
        <w:t>from FOREGS project</w:t>
      </w:r>
      <w:bookmarkEnd w:id="22"/>
    </w:p>
    <w:p w14:paraId="4A4B92C7" w14:textId="61A02DF5" w:rsidR="00B351C8" w:rsidRDefault="003C2BAF" w:rsidP="00B351C8">
      <w:pPr>
        <w:pStyle w:val="BodyText"/>
      </w:pPr>
      <w:r>
        <w:t>The FOREGS Geochemical Atlas of Europe</w:t>
      </w:r>
      <w:r w:rsidR="005B5876">
        <w:t xml:space="preserve"> project was the first multinational and multi-media sampling project to follow closely the IGCP 259 recommendations of Darnley </w:t>
      </w:r>
      <w:r w:rsidR="005B5876" w:rsidRPr="005B5876">
        <w:rPr>
          <w:i/>
          <w:iCs/>
        </w:rPr>
        <w:t>et al</w:t>
      </w:r>
      <w:r w:rsidR="005B5876">
        <w:t xml:space="preserve">. (1995). </w:t>
      </w:r>
      <w:r w:rsidR="00E31590">
        <w:t>T</w:t>
      </w:r>
      <w:r w:rsidR="00B351C8">
        <w:t xml:space="preserve">he differences between the FOREGS Geochemical Atlas of Europe project (Salminen, Tarvainen </w:t>
      </w:r>
      <w:r w:rsidR="00B351C8" w:rsidRPr="00B351C8">
        <w:rPr>
          <w:i/>
          <w:iCs/>
        </w:rPr>
        <w:t>et al</w:t>
      </w:r>
      <w:r w:rsidR="00B351C8">
        <w:t xml:space="preserve">., 1998), and this </w:t>
      </w:r>
      <w:r w:rsidR="00205687">
        <w:t xml:space="preserve">Manual of </w:t>
      </w:r>
      <w:r w:rsidR="00B351C8">
        <w:t xml:space="preserve">Standard </w:t>
      </w:r>
      <w:r w:rsidR="00205687">
        <w:t xml:space="preserve">Geochemical </w:t>
      </w:r>
      <w:r w:rsidR="00B351C8">
        <w:t>Methods are:</w:t>
      </w:r>
    </w:p>
    <w:p w14:paraId="504ABA54" w14:textId="77777777" w:rsidR="00B351C8" w:rsidRDefault="00B351C8" w:rsidP="00B351C8">
      <w:pPr>
        <w:pStyle w:val="BodyText"/>
      </w:pPr>
    </w:p>
    <w:p w14:paraId="5DDB00C8" w14:textId="53E91E2C" w:rsidR="00B351C8" w:rsidRDefault="00B351C8" w:rsidP="00B351C8">
      <w:pPr>
        <w:pStyle w:val="ListParagraph"/>
        <w:numPr>
          <w:ilvl w:val="0"/>
          <w:numId w:val="41"/>
        </w:numPr>
      </w:pPr>
      <w:r>
        <w:t>All sample types are mandatory.</w:t>
      </w:r>
    </w:p>
    <w:p w14:paraId="35B9D172" w14:textId="2E045972" w:rsidR="00B351C8" w:rsidRDefault="00B351C8" w:rsidP="00B351C8">
      <w:pPr>
        <w:pStyle w:val="ListParagraph"/>
        <w:numPr>
          <w:ilvl w:val="0"/>
          <w:numId w:val="41"/>
        </w:numPr>
      </w:pPr>
      <w:r>
        <w:t>Rock is included as a mandatory sample medium.</w:t>
      </w:r>
    </w:p>
    <w:p w14:paraId="53C22D3E" w14:textId="4220D0B5" w:rsidR="00B351C8" w:rsidRDefault="00B351C8" w:rsidP="00B351C8">
      <w:pPr>
        <w:pStyle w:val="ListParagraph"/>
        <w:numPr>
          <w:ilvl w:val="0"/>
          <w:numId w:val="41"/>
        </w:numPr>
      </w:pPr>
      <w:r>
        <w:t xml:space="preserve">Samples of residual soil are horizon-based, </w:t>
      </w:r>
      <w:r w:rsidRPr="00B351C8">
        <w:rPr>
          <w:i/>
          <w:iCs/>
        </w:rPr>
        <w:t>i.e</w:t>
      </w:r>
      <w:r>
        <w:t xml:space="preserve">., A and C horizon samples. Similarly, overbank and floodplain sediments are collected from </w:t>
      </w:r>
      <w:r w:rsidR="002B6FA5">
        <w:t xml:space="preserve">a </w:t>
      </w:r>
      <w:r>
        <w:t xml:space="preserve">single top and </w:t>
      </w:r>
      <w:r w:rsidR="002B6FA5">
        <w:t xml:space="preserve">a single </w:t>
      </w:r>
      <w:r>
        <w:t xml:space="preserve">bottom </w:t>
      </w:r>
      <w:r w:rsidR="008D481B">
        <w:t>layer</w:t>
      </w:r>
      <w:r>
        <w:t xml:space="preserve">. They are all </w:t>
      </w:r>
      <w:r w:rsidR="00FE3837">
        <w:t>taken</w:t>
      </w:r>
      <w:r>
        <w:t xml:space="preserve"> from a </w:t>
      </w:r>
      <w:r w:rsidR="00097AFF">
        <w:t>SINGLE</w:t>
      </w:r>
      <w:r>
        <w:t xml:space="preserve"> pit or vertical section.</w:t>
      </w:r>
    </w:p>
    <w:p w14:paraId="6CB36FE3" w14:textId="4921A58C" w:rsidR="00B351C8" w:rsidRDefault="00B351C8" w:rsidP="00B351C8">
      <w:pPr>
        <w:pStyle w:val="ListParagraph"/>
        <w:numPr>
          <w:ilvl w:val="0"/>
          <w:numId w:val="41"/>
        </w:numPr>
      </w:pPr>
      <w:r>
        <w:t xml:space="preserve">The analysed </w:t>
      </w:r>
      <w:r w:rsidR="00936174">
        <w:t xml:space="preserve">grain </w:t>
      </w:r>
      <w:r>
        <w:t xml:space="preserve">size fraction for overbank sediment samples </w:t>
      </w:r>
      <w:r w:rsidR="00F55CDA">
        <w:t>is</w:t>
      </w:r>
      <w:r>
        <w:t xml:space="preserve"> &lt;2 mm, and NOT the fine-grained </w:t>
      </w:r>
      <w:r w:rsidR="00E04344">
        <w:t>fraction</w:t>
      </w:r>
      <w:r w:rsidR="00515279">
        <w:t xml:space="preserve"> of &lt;0.150 mm</w:t>
      </w:r>
      <w:r>
        <w:t>.</w:t>
      </w:r>
    </w:p>
    <w:p w14:paraId="497B664E" w14:textId="14503B57" w:rsidR="00F0334D" w:rsidRDefault="00F0334D" w:rsidP="00F0334D">
      <w:pPr>
        <w:pStyle w:val="Heading2"/>
      </w:pPr>
      <w:bookmarkStart w:id="23" w:name="_Toc106199223"/>
      <w:r>
        <w:t>Supplementary material</w:t>
      </w:r>
      <w:bookmarkEnd w:id="23"/>
    </w:p>
    <w:p w14:paraId="4070607B" w14:textId="77777777" w:rsidR="00197137" w:rsidRDefault="00197137" w:rsidP="004A652D"/>
    <w:p w14:paraId="650141A9" w14:textId="660C8B72" w:rsidR="004A652D" w:rsidRDefault="00197137" w:rsidP="00197137">
      <w:pPr>
        <w:pStyle w:val="ListParagraph"/>
        <w:numPr>
          <w:ilvl w:val="0"/>
          <w:numId w:val="45"/>
        </w:numPr>
      </w:pPr>
      <w:r>
        <w:t>T</w:t>
      </w:r>
      <w:r w:rsidR="004A652D">
        <w:t xml:space="preserve">he files described below can be downloaded from the </w:t>
      </w:r>
      <w:r w:rsidR="004A652D" w:rsidRPr="00242E89">
        <w:t>‘</w:t>
      </w:r>
      <w:hyperlink r:id="rId25" w:history="1">
        <w:r w:rsidR="004A652D" w:rsidRPr="00242E89">
          <w:rPr>
            <w:rStyle w:val="Hyperlink"/>
          </w:rPr>
          <w:t>Sampling/GTN 160x160 km</w:t>
        </w:r>
      </w:hyperlink>
      <w:r w:rsidR="004A652D" w:rsidRPr="00242E89">
        <w:t>’ web page</w:t>
      </w:r>
      <w:r>
        <w:t xml:space="preserve"> of the </w:t>
      </w:r>
      <w:hyperlink r:id="rId26" w:history="1">
        <w:r w:rsidRPr="00197137">
          <w:rPr>
            <w:rStyle w:val="Hyperlink"/>
          </w:rPr>
          <w:t>IUGS Commission on Global Geochemical Baselines</w:t>
        </w:r>
      </w:hyperlink>
      <w:r w:rsidR="004A652D" w:rsidRPr="00242E89">
        <w:t>.</w:t>
      </w:r>
    </w:p>
    <w:p w14:paraId="4A9F7EF6" w14:textId="77777777" w:rsidR="00197137" w:rsidRPr="004A652D" w:rsidRDefault="00197137" w:rsidP="004A652D"/>
    <w:p w14:paraId="07440AF1" w14:textId="77777777" w:rsidR="005038C5" w:rsidRPr="00435ECA" w:rsidRDefault="005038C5" w:rsidP="005038C5">
      <w:pPr>
        <w:pStyle w:val="ListParagraph"/>
        <w:numPr>
          <w:ilvl w:val="0"/>
          <w:numId w:val="43"/>
        </w:numPr>
        <w:spacing w:after="160" w:line="259" w:lineRule="auto"/>
        <w:rPr>
          <w:b/>
          <w:bCs/>
          <w:i/>
          <w:iCs/>
        </w:rPr>
      </w:pPr>
      <w:r w:rsidRPr="00435ECA">
        <w:rPr>
          <w:b/>
          <w:bCs/>
          <w:i/>
          <w:iCs/>
        </w:rPr>
        <w:t>Global Reference Network grid cells of 160x160 km files:</w:t>
      </w:r>
    </w:p>
    <w:p w14:paraId="58646E4E" w14:textId="77777777" w:rsidR="005038C5" w:rsidRDefault="005038C5" w:rsidP="005038C5">
      <w:pPr>
        <w:pStyle w:val="ListParagraph"/>
        <w:numPr>
          <w:ilvl w:val="0"/>
          <w:numId w:val="44"/>
        </w:numPr>
        <w:spacing w:after="160" w:line="259" w:lineRule="auto"/>
        <w:ind w:left="993" w:hanging="196"/>
      </w:pPr>
      <w:r w:rsidRPr="009D3EAD">
        <w:rPr>
          <w:color w:val="0000CC"/>
        </w:rPr>
        <w:t>IUGS-CGGB_19833_</w:t>
      </w:r>
      <w:r>
        <w:rPr>
          <w:color w:val="0000CC"/>
        </w:rPr>
        <w:t>GRN_</w:t>
      </w:r>
      <w:r w:rsidRPr="009D3EAD">
        <w:rPr>
          <w:color w:val="0000CC"/>
        </w:rPr>
        <w:t xml:space="preserve">160x160km_grid_cells.xlsx </w:t>
      </w:r>
      <w:r>
        <w:t>(Microsoft</w:t>
      </w:r>
      <w:r w:rsidRPr="00AB0106">
        <w:t>™</w:t>
      </w:r>
      <w:r>
        <w:t xml:space="preserve"> Excel workbook file with the 19,833 grid cells of the Global Reference Network each of 160x160 km).</w:t>
      </w:r>
    </w:p>
    <w:p w14:paraId="1FE88D5D" w14:textId="77777777" w:rsidR="005038C5" w:rsidRDefault="005038C5" w:rsidP="005038C5">
      <w:pPr>
        <w:pStyle w:val="ListParagraph"/>
        <w:numPr>
          <w:ilvl w:val="0"/>
          <w:numId w:val="44"/>
        </w:numPr>
        <w:spacing w:after="160" w:line="259" w:lineRule="auto"/>
        <w:ind w:left="993" w:hanging="196"/>
      </w:pPr>
      <w:r w:rsidRPr="009D3EAD">
        <w:rPr>
          <w:color w:val="0000CC"/>
        </w:rPr>
        <w:t xml:space="preserve">IUGS-CGGB_GRN_19833_160x160km_grid_cells.zip </w:t>
      </w:r>
      <w:r>
        <w:t xml:space="preserve">(same as above but in a Google Earth </w:t>
      </w:r>
      <w:proofErr w:type="spellStart"/>
      <w:r>
        <w:t>kml</w:t>
      </w:r>
      <w:proofErr w:type="spellEnd"/>
      <w:r>
        <w:t xml:space="preserve"> file format). When unzipped the file name is: </w:t>
      </w:r>
      <w:r w:rsidRPr="00921B0E">
        <w:rPr>
          <w:i/>
          <w:iCs/>
        </w:rPr>
        <w:t>IUGS-CGGB_19833_GRN_160x160km_grid_cells.kml</w:t>
      </w:r>
      <w:r>
        <w:t>.</w:t>
      </w:r>
    </w:p>
    <w:p w14:paraId="1F69082B" w14:textId="77777777" w:rsidR="005038C5" w:rsidRPr="00435ECA" w:rsidRDefault="005038C5" w:rsidP="005038C5">
      <w:pPr>
        <w:pStyle w:val="ListParagraph"/>
        <w:numPr>
          <w:ilvl w:val="0"/>
          <w:numId w:val="43"/>
        </w:numPr>
        <w:spacing w:after="160" w:line="259" w:lineRule="auto"/>
        <w:rPr>
          <w:b/>
          <w:bCs/>
          <w:i/>
          <w:iCs/>
        </w:rPr>
      </w:pPr>
      <w:r w:rsidRPr="009D3EAD">
        <w:rPr>
          <w:b/>
          <w:bCs/>
          <w:i/>
          <w:iCs/>
        </w:rPr>
        <w:lastRenderedPageBreak/>
        <w:t>Global Terrestrial Network grid cells of 160x160 km files</w:t>
      </w:r>
      <w:r w:rsidRPr="00435ECA">
        <w:rPr>
          <w:b/>
          <w:bCs/>
          <w:i/>
          <w:iCs/>
        </w:rPr>
        <w:t>:</w:t>
      </w:r>
    </w:p>
    <w:p w14:paraId="1B6B1F62" w14:textId="77777777" w:rsidR="005038C5" w:rsidRDefault="005038C5" w:rsidP="005038C5">
      <w:pPr>
        <w:pStyle w:val="ListParagraph"/>
        <w:numPr>
          <w:ilvl w:val="0"/>
          <w:numId w:val="44"/>
        </w:numPr>
        <w:spacing w:after="160" w:line="259" w:lineRule="auto"/>
        <w:ind w:left="993" w:hanging="196"/>
      </w:pPr>
      <w:r w:rsidRPr="009D3EAD">
        <w:rPr>
          <w:color w:val="0000CC"/>
        </w:rPr>
        <w:t>IUGS-CGGB_7356_</w:t>
      </w:r>
      <w:r>
        <w:rPr>
          <w:color w:val="0000CC"/>
        </w:rPr>
        <w:t>GTN_</w:t>
      </w:r>
      <w:r w:rsidRPr="009D3EAD">
        <w:rPr>
          <w:color w:val="0000CC"/>
        </w:rPr>
        <w:t xml:space="preserve">160x160km_grid_cells.xlsx </w:t>
      </w:r>
      <w:r>
        <w:t>(Microsoft</w:t>
      </w:r>
      <w:r w:rsidRPr="00AB0106">
        <w:t>™</w:t>
      </w:r>
      <w:r>
        <w:t xml:space="preserve"> Excel workbook file with the 7356 grid cells of the Global Terrestrial Network each of 160x160 km).</w:t>
      </w:r>
    </w:p>
    <w:p w14:paraId="779FAA32" w14:textId="77777777" w:rsidR="005038C5" w:rsidRDefault="005038C5" w:rsidP="005038C5">
      <w:pPr>
        <w:pStyle w:val="ListParagraph"/>
        <w:numPr>
          <w:ilvl w:val="0"/>
          <w:numId w:val="44"/>
        </w:numPr>
        <w:spacing w:after="160" w:line="259" w:lineRule="auto"/>
        <w:ind w:left="993" w:hanging="196"/>
      </w:pPr>
      <w:r w:rsidRPr="009D3EAD">
        <w:rPr>
          <w:color w:val="0000CC"/>
        </w:rPr>
        <w:t xml:space="preserve">IUGS-CGGB_7356_GTN_grid_cells_160x160km.zip </w:t>
      </w:r>
      <w:r>
        <w:t xml:space="preserve">(same as above but in a Google Earth </w:t>
      </w:r>
      <w:proofErr w:type="spellStart"/>
      <w:r>
        <w:t>kml</w:t>
      </w:r>
      <w:proofErr w:type="spellEnd"/>
      <w:r>
        <w:t xml:space="preserve"> file format). When unzipped the file name is: </w:t>
      </w:r>
      <w:r w:rsidRPr="00921B0E">
        <w:rPr>
          <w:i/>
          <w:iCs/>
        </w:rPr>
        <w:t>IUGS-CGGB_7356_GTN_grid_cells_160x160km.kml</w:t>
      </w:r>
      <w:r>
        <w:t>.</w:t>
      </w:r>
    </w:p>
    <w:p w14:paraId="085FF9DF" w14:textId="35364CB0" w:rsidR="00197137" w:rsidRDefault="00197137" w:rsidP="00197137">
      <w:pPr>
        <w:pStyle w:val="BodyText"/>
        <w:numPr>
          <w:ilvl w:val="0"/>
          <w:numId w:val="45"/>
        </w:numPr>
      </w:pPr>
      <w:r>
        <w:t>The following six files can be downloaded from the ‘</w:t>
      </w:r>
      <w:hyperlink r:id="rId27" w:history="1">
        <w:r w:rsidRPr="004A2573">
          <w:rPr>
            <w:rStyle w:val="Hyperlink"/>
          </w:rPr>
          <w:t>Sampling/Sampling Design</w:t>
        </w:r>
      </w:hyperlink>
      <w:r>
        <w:t xml:space="preserve">’ web page of the </w:t>
      </w:r>
      <w:hyperlink r:id="rId28" w:history="1">
        <w:r w:rsidRPr="00125139">
          <w:rPr>
            <w:rStyle w:val="Hyperlink"/>
          </w:rPr>
          <w:t>IUGS Commission on Global Geochemical Baselines</w:t>
        </w:r>
      </w:hyperlink>
      <w:r>
        <w:t>.</w:t>
      </w:r>
    </w:p>
    <w:p w14:paraId="1DD776A4" w14:textId="77777777" w:rsidR="005038C5" w:rsidRPr="00E81629" w:rsidRDefault="005038C5" w:rsidP="005038C5">
      <w:pPr>
        <w:pStyle w:val="BodyText"/>
      </w:pPr>
    </w:p>
    <w:p w14:paraId="6DEF3503" w14:textId="77777777" w:rsidR="005038C5" w:rsidRPr="00242E89" w:rsidRDefault="005038C5" w:rsidP="005038C5">
      <w:pPr>
        <w:pStyle w:val="ListParagraph"/>
        <w:numPr>
          <w:ilvl w:val="0"/>
          <w:numId w:val="43"/>
        </w:numPr>
        <w:spacing w:after="160" w:line="259" w:lineRule="auto"/>
        <w:rPr>
          <w:b/>
          <w:bCs/>
          <w:i/>
          <w:iCs/>
        </w:rPr>
      </w:pPr>
      <w:r w:rsidRPr="00242E89">
        <w:rPr>
          <w:b/>
          <w:bCs/>
          <w:i/>
          <w:iCs/>
        </w:rPr>
        <w:t>Randomly selected points in each Global Terrestrial Network grid cell:</w:t>
      </w:r>
    </w:p>
    <w:p w14:paraId="0CD1A037" w14:textId="77777777" w:rsidR="005038C5" w:rsidRDefault="005038C5" w:rsidP="005038C5">
      <w:pPr>
        <w:pStyle w:val="ListParagraph"/>
        <w:numPr>
          <w:ilvl w:val="0"/>
          <w:numId w:val="44"/>
        </w:numPr>
        <w:spacing w:after="160" w:line="259" w:lineRule="auto"/>
        <w:ind w:left="993" w:hanging="196"/>
      </w:pPr>
      <w:r w:rsidRPr="009D3EAD">
        <w:rPr>
          <w:color w:val="0000CC"/>
        </w:rPr>
        <w:t>IUGS-CGGB_5-random-points_per_</w:t>
      </w:r>
      <w:r>
        <w:rPr>
          <w:color w:val="0000CC"/>
        </w:rPr>
        <w:t>GTN_</w:t>
      </w:r>
      <w:r w:rsidRPr="009D3EAD">
        <w:rPr>
          <w:color w:val="0000CC"/>
        </w:rPr>
        <w:t xml:space="preserve">160x160km-grid-cell.xlsx </w:t>
      </w:r>
      <w:r>
        <w:t>(Microsoft</w:t>
      </w:r>
      <w:r w:rsidRPr="00AB0106">
        <w:t>™</w:t>
      </w:r>
      <w:r>
        <w:t xml:space="preserve"> Excel workbook file with 5 random points in each of the 7356 grid cells of 160x160 km totalling 36,780 random sampling points).</w:t>
      </w:r>
    </w:p>
    <w:p w14:paraId="60FC15A7" w14:textId="77777777" w:rsidR="005038C5" w:rsidRPr="009D77F1" w:rsidRDefault="005038C5" w:rsidP="005038C5">
      <w:pPr>
        <w:pStyle w:val="ListParagraph"/>
        <w:numPr>
          <w:ilvl w:val="0"/>
          <w:numId w:val="44"/>
        </w:numPr>
        <w:spacing w:after="160" w:line="259" w:lineRule="auto"/>
        <w:ind w:left="993" w:hanging="196"/>
      </w:pPr>
      <w:r w:rsidRPr="009D3EAD">
        <w:rPr>
          <w:color w:val="0000CC"/>
        </w:rPr>
        <w:t>IUGS-CGGB_5-random-points_per_</w:t>
      </w:r>
      <w:r>
        <w:rPr>
          <w:color w:val="0000CC"/>
        </w:rPr>
        <w:t>GTN_</w:t>
      </w:r>
      <w:r w:rsidRPr="009D3EAD">
        <w:rPr>
          <w:color w:val="0000CC"/>
        </w:rPr>
        <w:t xml:space="preserve">160x160km-grid-cell.zip </w:t>
      </w:r>
      <w:r>
        <w:t xml:space="preserve">(same as above but in a Google Earth </w:t>
      </w:r>
      <w:proofErr w:type="spellStart"/>
      <w:r>
        <w:t>kml</w:t>
      </w:r>
      <w:proofErr w:type="spellEnd"/>
      <w:r>
        <w:t xml:space="preserve"> file format). </w:t>
      </w:r>
      <w:r w:rsidRPr="009D77F1">
        <w:t xml:space="preserve">When unzipped the file name is: </w:t>
      </w:r>
      <w:r w:rsidRPr="00F67DC6">
        <w:rPr>
          <w:i/>
          <w:iCs/>
        </w:rPr>
        <w:t>IUGS-CGGB_5-random-points_per_GTN_160x160km-grid-cell.kml</w:t>
      </w:r>
      <w:r w:rsidRPr="009D77F1">
        <w:t>.</w:t>
      </w:r>
    </w:p>
    <w:p w14:paraId="41D77FEF" w14:textId="77777777" w:rsidR="005038C5" w:rsidRDefault="005038C5" w:rsidP="005038C5">
      <w:pPr>
        <w:pStyle w:val="ListParagraph"/>
        <w:numPr>
          <w:ilvl w:val="0"/>
          <w:numId w:val="44"/>
        </w:numPr>
        <w:spacing w:after="160" w:line="259" w:lineRule="auto"/>
        <w:ind w:left="993" w:hanging="196"/>
      </w:pPr>
      <w:r w:rsidRPr="009D3EAD">
        <w:rPr>
          <w:color w:val="0000CC"/>
        </w:rPr>
        <w:t>IUGS-CGGB_8-random-points_per_</w:t>
      </w:r>
      <w:r>
        <w:rPr>
          <w:color w:val="0000CC"/>
        </w:rPr>
        <w:t>GTN_</w:t>
      </w:r>
      <w:r w:rsidRPr="009D3EAD">
        <w:rPr>
          <w:color w:val="0000CC"/>
        </w:rPr>
        <w:t xml:space="preserve">160x160km-grid-cell.xlsx </w:t>
      </w:r>
      <w:r>
        <w:t>(Microsoft</w:t>
      </w:r>
      <w:r w:rsidRPr="00AB0106">
        <w:t>™</w:t>
      </w:r>
      <w:r>
        <w:t xml:space="preserve"> Excel workbook file with 8 random points in each of the 7356 grid cells of 160x160 km totalling 58,848 random sampling points).</w:t>
      </w:r>
    </w:p>
    <w:p w14:paraId="0353CC9E" w14:textId="77777777" w:rsidR="005038C5" w:rsidRPr="00B22CE0" w:rsidRDefault="005038C5" w:rsidP="005038C5">
      <w:pPr>
        <w:pStyle w:val="ListParagraph"/>
        <w:numPr>
          <w:ilvl w:val="0"/>
          <w:numId w:val="44"/>
        </w:numPr>
        <w:spacing w:after="160" w:line="259" w:lineRule="auto"/>
        <w:ind w:left="993" w:hanging="196"/>
      </w:pPr>
      <w:r w:rsidRPr="009D3EAD">
        <w:rPr>
          <w:color w:val="0000CC"/>
        </w:rPr>
        <w:t>IUGS-CGGB_8-random-points_per_</w:t>
      </w:r>
      <w:r>
        <w:rPr>
          <w:color w:val="0000CC"/>
        </w:rPr>
        <w:t>GTN_</w:t>
      </w:r>
      <w:r w:rsidRPr="009D3EAD">
        <w:rPr>
          <w:color w:val="0000CC"/>
        </w:rPr>
        <w:t xml:space="preserve">160x160km-grid-cell.zip </w:t>
      </w:r>
      <w:r w:rsidRPr="00B22CE0">
        <w:t xml:space="preserve">(same as above but in a Google Earth </w:t>
      </w:r>
      <w:proofErr w:type="spellStart"/>
      <w:r w:rsidRPr="00B22CE0">
        <w:t>kml</w:t>
      </w:r>
      <w:proofErr w:type="spellEnd"/>
      <w:r w:rsidRPr="00B22CE0">
        <w:t xml:space="preserve"> file format). When unzipped the file name is: </w:t>
      </w:r>
      <w:r w:rsidRPr="00F67DC6">
        <w:rPr>
          <w:i/>
          <w:iCs/>
        </w:rPr>
        <w:t>IUGS-CGGB_8-random-points_per_GTN_160x160km-grid-cell.kml</w:t>
      </w:r>
      <w:r w:rsidRPr="00B22CE0">
        <w:t>.</w:t>
      </w:r>
    </w:p>
    <w:p w14:paraId="40DD863E" w14:textId="77777777" w:rsidR="005038C5" w:rsidRDefault="005038C5" w:rsidP="005038C5">
      <w:pPr>
        <w:pStyle w:val="ListParagraph"/>
        <w:numPr>
          <w:ilvl w:val="0"/>
          <w:numId w:val="44"/>
        </w:numPr>
        <w:spacing w:after="160" w:line="259" w:lineRule="auto"/>
        <w:ind w:left="993" w:hanging="196"/>
      </w:pPr>
      <w:r w:rsidRPr="00713DCA">
        <w:rPr>
          <w:color w:val="0000CC"/>
        </w:rPr>
        <w:t>IUGS-CGGB_16-random-points_per_</w:t>
      </w:r>
      <w:r>
        <w:rPr>
          <w:color w:val="0000CC"/>
        </w:rPr>
        <w:t>GTN_</w:t>
      </w:r>
      <w:r w:rsidRPr="00713DCA">
        <w:rPr>
          <w:color w:val="0000CC"/>
        </w:rPr>
        <w:t xml:space="preserve">160x160km-grid-cell.xlsx </w:t>
      </w:r>
      <w:r>
        <w:t>(Microsoft</w:t>
      </w:r>
      <w:r w:rsidRPr="00AB0106">
        <w:t>™</w:t>
      </w:r>
      <w:r>
        <w:t xml:space="preserve"> Excel workbook file with 16 random points in each of the 7356 grid cells of 160x160 km totalling 117,696 random sampling points). </w:t>
      </w:r>
      <w:r w:rsidRPr="00B22CE0">
        <w:rPr>
          <w:i/>
          <w:iCs/>
        </w:rPr>
        <w:t>It is noted that this sampling density is not recommended for the Global Geochemical Reference Network</w:t>
      </w:r>
      <w:r>
        <w:t>.</w:t>
      </w:r>
    </w:p>
    <w:p w14:paraId="0D73BEE3" w14:textId="77777777" w:rsidR="005038C5" w:rsidRPr="00B22CE0" w:rsidRDefault="005038C5" w:rsidP="005038C5">
      <w:pPr>
        <w:pStyle w:val="ListParagraph"/>
        <w:numPr>
          <w:ilvl w:val="0"/>
          <w:numId w:val="44"/>
        </w:numPr>
        <w:spacing w:after="160" w:line="259" w:lineRule="auto"/>
        <w:ind w:left="993" w:hanging="196"/>
      </w:pPr>
      <w:r w:rsidRPr="00713DCA">
        <w:rPr>
          <w:color w:val="0000CC"/>
        </w:rPr>
        <w:t>IUGS-CGGB_16-random-points_per_</w:t>
      </w:r>
      <w:r>
        <w:rPr>
          <w:color w:val="0000CC"/>
        </w:rPr>
        <w:t>GTN_</w:t>
      </w:r>
      <w:r w:rsidRPr="00713DCA">
        <w:rPr>
          <w:color w:val="0000CC"/>
        </w:rPr>
        <w:t xml:space="preserve">160x160km-grid-cell.zip </w:t>
      </w:r>
      <w:r w:rsidRPr="00B22CE0">
        <w:t xml:space="preserve">(same as above but in a Google Earth </w:t>
      </w:r>
      <w:proofErr w:type="spellStart"/>
      <w:r w:rsidRPr="00B22CE0">
        <w:t>kml</w:t>
      </w:r>
      <w:proofErr w:type="spellEnd"/>
      <w:r w:rsidRPr="00B22CE0">
        <w:t xml:space="preserve"> file format). When unzipped the file name is: </w:t>
      </w:r>
      <w:r w:rsidRPr="00FA0FBE">
        <w:rPr>
          <w:i/>
          <w:iCs/>
        </w:rPr>
        <w:t>IUGS-CGGB_16-random-points_per_GTN_160x160km-grid-cell.kml</w:t>
      </w:r>
      <w:r w:rsidRPr="00B22CE0">
        <w:t>.</w:t>
      </w:r>
    </w:p>
    <w:p w14:paraId="24616231" w14:textId="5B1DE40B" w:rsidR="00750763" w:rsidRPr="00FD3E8D" w:rsidRDefault="000250AC" w:rsidP="003E234D">
      <w:pPr>
        <w:pStyle w:val="Heading2"/>
      </w:pPr>
      <w:bookmarkStart w:id="24" w:name="_Toc106199224"/>
      <w:r w:rsidRPr="00FD3E8D">
        <w:t>R</w:t>
      </w:r>
      <w:r w:rsidR="003E234D">
        <w:t>eferences</w:t>
      </w:r>
      <w:bookmarkEnd w:id="24"/>
    </w:p>
    <w:p w14:paraId="1A128FF7" w14:textId="1DAA3196" w:rsidR="00C24071" w:rsidRPr="0029081F" w:rsidRDefault="00C24071" w:rsidP="00CC706C">
      <w:pPr>
        <w:pStyle w:val="References"/>
        <w:rPr>
          <w:sz w:val="22"/>
        </w:rPr>
      </w:pPr>
      <w:r w:rsidRPr="0029081F">
        <w:rPr>
          <w:sz w:val="22"/>
          <w:u w:val="single"/>
        </w:rPr>
        <w:t>Note</w:t>
      </w:r>
      <w:r w:rsidRPr="0029081F">
        <w:rPr>
          <w:sz w:val="22"/>
        </w:rPr>
        <w:t xml:space="preserve">: All </w:t>
      </w:r>
      <w:r w:rsidR="00F8591C" w:rsidRPr="0029081F">
        <w:rPr>
          <w:sz w:val="22"/>
        </w:rPr>
        <w:t>hyper</w:t>
      </w:r>
      <w:r w:rsidR="003E234D" w:rsidRPr="0029081F">
        <w:rPr>
          <w:sz w:val="22"/>
        </w:rPr>
        <w:t>link</w:t>
      </w:r>
      <w:r w:rsidRPr="0029081F">
        <w:rPr>
          <w:sz w:val="22"/>
        </w:rPr>
        <w:t xml:space="preserve">s </w:t>
      </w:r>
      <w:r w:rsidR="008F2A1B">
        <w:rPr>
          <w:sz w:val="22"/>
        </w:rPr>
        <w:t xml:space="preserve">were </w:t>
      </w:r>
      <w:r w:rsidRPr="0029081F">
        <w:rPr>
          <w:sz w:val="22"/>
        </w:rPr>
        <w:t xml:space="preserve">checked on the </w:t>
      </w:r>
      <w:r w:rsidR="0017568A" w:rsidRPr="0029081F">
        <w:rPr>
          <w:sz w:val="22"/>
        </w:rPr>
        <w:t>15</w:t>
      </w:r>
      <w:r w:rsidR="0017568A" w:rsidRPr="0029081F">
        <w:rPr>
          <w:sz w:val="22"/>
          <w:vertAlign w:val="superscript"/>
        </w:rPr>
        <w:t>th</w:t>
      </w:r>
      <w:r w:rsidR="0017568A" w:rsidRPr="0029081F">
        <w:rPr>
          <w:sz w:val="22"/>
        </w:rPr>
        <w:t xml:space="preserve"> </w:t>
      </w:r>
      <w:r w:rsidRPr="0029081F">
        <w:rPr>
          <w:sz w:val="22"/>
        </w:rPr>
        <w:t xml:space="preserve">of </w:t>
      </w:r>
      <w:r w:rsidR="0017568A" w:rsidRPr="0029081F">
        <w:rPr>
          <w:sz w:val="22"/>
        </w:rPr>
        <w:t>December</w:t>
      </w:r>
      <w:r w:rsidRPr="0029081F">
        <w:rPr>
          <w:sz w:val="22"/>
        </w:rPr>
        <w:t xml:space="preserve"> 2021.</w:t>
      </w:r>
    </w:p>
    <w:p w14:paraId="3C87BC8B" w14:textId="77777777" w:rsidR="00C24071" w:rsidRPr="0029081F" w:rsidRDefault="00C24071" w:rsidP="00CC706C">
      <w:pPr>
        <w:pStyle w:val="References"/>
        <w:rPr>
          <w:sz w:val="22"/>
        </w:rPr>
      </w:pPr>
    </w:p>
    <w:p w14:paraId="7EE2A5AF" w14:textId="4288EDAB" w:rsidR="000250AC" w:rsidRPr="0029081F" w:rsidRDefault="000250AC" w:rsidP="00CC706C">
      <w:pPr>
        <w:pStyle w:val="References"/>
        <w:rPr>
          <w:sz w:val="22"/>
        </w:rPr>
      </w:pPr>
      <w:r w:rsidRPr="0029081F">
        <w:rPr>
          <w:sz w:val="22"/>
        </w:rPr>
        <w:t>Britannica, The Editors of Encyclop</w:t>
      </w:r>
      <w:r w:rsidR="00B71A19" w:rsidRPr="0029081F">
        <w:rPr>
          <w:rFonts w:cs="Times New Roman"/>
          <w:sz w:val="22"/>
        </w:rPr>
        <w:t>ӕ</w:t>
      </w:r>
      <w:r w:rsidRPr="0029081F">
        <w:rPr>
          <w:sz w:val="22"/>
        </w:rPr>
        <w:t>dia, 2012. Modern surveying. Wright, J.W. (article Editor), Ultimate Reference Suite DVD. Encyclop</w:t>
      </w:r>
      <w:r w:rsidR="00273F4A" w:rsidRPr="0029081F">
        <w:rPr>
          <w:rFonts w:cs="Times New Roman"/>
          <w:sz w:val="22"/>
        </w:rPr>
        <w:t>ӕ</w:t>
      </w:r>
      <w:r w:rsidRPr="0029081F">
        <w:rPr>
          <w:sz w:val="22"/>
        </w:rPr>
        <w:t>dia Britannica, Inc., United Kingdom.</w:t>
      </w:r>
    </w:p>
    <w:p w14:paraId="57FB37F6" w14:textId="15F1A100" w:rsidR="00CC706C" w:rsidRPr="0029081F" w:rsidRDefault="000250AC" w:rsidP="00CC706C">
      <w:pPr>
        <w:pStyle w:val="References"/>
        <w:rPr>
          <w:sz w:val="22"/>
        </w:rPr>
      </w:pPr>
      <w:r w:rsidRPr="0029081F">
        <w:rPr>
          <w:sz w:val="22"/>
        </w:rPr>
        <w:t>Britannica, The Editors of Encyclop</w:t>
      </w:r>
      <w:r w:rsidR="00B71A19" w:rsidRPr="0029081F">
        <w:rPr>
          <w:rFonts w:cs="Times New Roman"/>
          <w:sz w:val="22"/>
        </w:rPr>
        <w:t>ӕ</w:t>
      </w:r>
      <w:r w:rsidRPr="0029081F">
        <w:rPr>
          <w:sz w:val="22"/>
        </w:rPr>
        <w:t>dia, 2016. Modern surveying. Encyclop</w:t>
      </w:r>
      <w:r w:rsidR="00B71A19" w:rsidRPr="0029081F">
        <w:rPr>
          <w:rFonts w:cs="Times New Roman"/>
          <w:sz w:val="22"/>
        </w:rPr>
        <w:t>ӕ</w:t>
      </w:r>
      <w:r w:rsidRPr="0029081F">
        <w:rPr>
          <w:sz w:val="22"/>
        </w:rPr>
        <w:t>dia Britannica, Inc., 6 Jun. 2016</w:t>
      </w:r>
      <w:r w:rsidR="00CC706C" w:rsidRPr="0029081F">
        <w:rPr>
          <w:sz w:val="22"/>
        </w:rPr>
        <w:t>;</w:t>
      </w:r>
      <w:r w:rsidRPr="0029081F">
        <w:rPr>
          <w:sz w:val="22"/>
        </w:rPr>
        <w:t xml:space="preserve"> </w:t>
      </w:r>
      <w:hyperlink r:id="rId29" w:history="1">
        <w:r w:rsidR="00CC706C" w:rsidRPr="0029081F">
          <w:rPr>
            <w:rStyle w:val="Hyperlink"/>
            <w:sz w:val="22"/>
          </w:rPr>
          <w:t>https://www.britannica.com/technology/surveying/Modern-surveying</w:t>
        </w:r>
      </w:hyperlink>
      <w:r w:rsidRPr="0029081F">
        <w:rPr>
          <w:sz w:val="22"/>
        </w:rPr>
        <w:t>.</w:t>
      </w:r>
    </w:p>
    <w:p w14:paraId="0D74E868" w14:textId="586306CC" w:rsidR="00C715B4" w:rsidRPr="0029081F" w:rsidRDefault="00C715B4" w:rsidP="00055C95">
      <w:pPr>
        <w:pStyle w:val="References"/>
        <w:rPr>
          <w:sz w:val="22"/>
        </w:rPr>
      </w:pPr>
      <w:r w:rsidRPr="0029081F">
        <w:rPr>
          <w:sz w:val="22"/>
        </w:rPr>
        <w:t>Darnley, A.G., 1997. A global geochemical reference network: the foundation for geochemical baselines. Journal of Geochemical Exploration, 60(1),1</w:t>
      </w:r>
      <w:r w:rsidRPr="0029081F">
        <w:rPr>
          <w:rFonts w:cs="Times New Roman"/>
          <w:sz w:val="22"/>
        </w:rPr>
        <w:t>−</w:t>
      </w:r>
      <w:r w:rsidRPr="0029081F">
        <w:rPr>
          <w:sz w:val="22"/>
        </w:rPr>
        <w:t xml:space="preserve">5; </w:t>
      </w:r>
      <w:hyperlink r:id="rId30" w:history="1">
        <w:r w:rsidRPr="0029081F">
          <w:rPr>
            <w:rStyle w:val="Hyperlink"/>
            <w:sz w:val="22"/>
          </w:rPr>
          <w:t>https://doi.org/10.1016/S0375-6742(97)00020-4</w:t>
        </w:r>
      </w:hyperlink>
      <w:r w:rsidRPr="0029081F">
        <w:rPr>
          <w:sz w:val="22"/>
        </w:rPr>
        <w:t>.</w:t>
      </w:r>
    </w:p>
    <w:p w14:paraId="7682BABF" w14:textId="2A922CEF" w:rsidR="00CC706C" w:rsidRPr="0029081F" w:rsidRDefault="00055C95" w:rsidP="00055C95">
      <w:pPr>
        <w:pStyle w:val="References"/>
        <w:rPr>
          <w:sz w:val="22"/>
        </w:rPr>
      </w:pPr>
      <w:r w:rsidRPr="0029081F">
        <w:rPr>
          <w:sz w:val="22"/>
        </w:rPr>
        <w:t xml:space="preserve">Darnley, A.G., Björklund, A., Bølviken, B., Gustavsson, N., Koval, P.V., Plant, J.A., Steenfelt, A., Tauchid, M., </w:t>
      </w:r>
      <w:proofErr w:type="spellStart"/>
      <w:r w:rsidRPr="0029081F">
        <w:rPr>
          <w:sz w:val="22"/>
        </w:rPr>
        <w:t>Xie</w:t>
      </w:r>
      <w:proofErr w:type="spellEnd"/>
      <w:r w:rsidRPr="0029081F">
        <w:rPr>
          <w:sz w:val="22"/>
        </w:rPr>
        <w:t xml:space="preserve">., </w:t>
      </w:r>
      <w:r w:rsidR="00412161" w:rsidRPr="0029081F">
        <w:rPr>
          <w:sz w:val="22"/>
        </w:rPr>
        <w:t xml:space="preserve">X., </w:t>
      </w:r>
      <w:r w:rsidRPr="0029081F">
        <w:rPr>
          <w:sz w:val="22"/>
        </w:rPr>
        <w:t xml:space="preserve">Garrett, R.G. &amp; Hall, G.E.M., 1995. A Global Geochemical Database for Environmental and Resource Management. Recommendations for International Geochemical Mapping – Final Report of IGCP Project 259. Earth Science Report 19. UNESCO Publishing, Paris, 122 pp; </w:t>
      </w:r>
      <w:hyperlink r:id="rId31" w:history="1">
        <w:r w:rsidRPr="0029081F">
          <w:rPr>
            <w:rStyle w:val="Hyperlink"/>
            <w:sz w:val="22"/>
          </w:rPr>
          <w:t>http://globalgeochemicalbaselines.eu.176-31-41-129.hs-servers.gr/datafiles/file/Blue_Book_GGD_IGCP259.pdf</w:t>
        </w:r>
      </w:hyperlink>
      <w:r w:rsidRPr="0029081F">
        <w:rPr>
          <w:sz w:val="22"/>
        </w:rPr>
        <w:t>.</w:t>
      </w:r>
    </w:p>
    <w:p w14:paraId="1AF07DAA" w14:textId="18D1A102" w:rsidR="003164D5" w:rsidRPr="0029081F" w:rsidRDefault="003164D5" w:rsidP="00CF1046">
      <w:pPr>
        <w:pStyle w:val="References"/>
        <w:rPr>
          <w:sz w:val="22"/>
        </w:rPr>
      </w:pPr>
      <w:bookmarkStart w:id="25" w:name="_Hlk102921488"/>
      <w:r w:rsidRPr="0029081F">
        <w:rPr>
          <w:sz w:val="22"/>
        </w:rPr>
        <w:t xml:space="preserve">De Vos, W., Tarvainen, T., </w:t>
      </w:r>
      <w:proofErr w:type="spellStart"/>
      <w:r w:rsidRPr="0029081F">
        <w:rPr>
          <w:sz w:val="22"/>
        </w:rPr>
        <w:t>Salminen</w:t>
      </w:r>
      <w:proofErr w:type="spellEnd"/>
      <w:r w:rsidRPr="0029081F">
        <w:rPr>
          <w:sz w:val="22"/>
        </w:rPr>
        <w:t xml:space="preserve">, R., Reeder, S., De Vivo, B., Demetriades, A., Pirc, S., Batista, M.J., </w:t>
      </w:r>
      <w:proofErr w:type="spellStart"/>
      <w:r w:rsidRPr="0029081F">
        <w:rPr>
          <w:sz w:val="22"/>
        </w:rPr>
        <w:t>Marsina</w:t>
      </w:r>
      <w:proofErr w:type="spellEnd"/>
      <w:r w:rsidRPr="0029081F">
        <w:rPr>
          <w:sz w:val="22"/>
        </w:rPr>
        <w:t xml:space="preserve">, K., Ottesen, R.T., O’Connor, P.J., </w:t>
      </w:r>
      <w:proofErr w:type="spellStart"/>
      <w:r w:rsidRPr="0029081F">
        <w:rPr>
          <w:sz w:val="22"/>
        </w:rPr>
        <w:t>Bidovec</w:t>
      </w:r>
      <w:proofErr w:type="spellEnd"/>
      <w:r w:rsidRPr="0029081F">
        <w:rPr>
          <w:sz w:val="22"/>
        </w:rPr>
        <w:t xml:space="preserve">, M., Lima, A., </w:t>
      </w:r>
      <w:proofErr w:type="spellStart"/>
      <w:r w:rsidRPr="0029081F">
        <w:rPr>
          <w:sz w:val="22"/>
        </w:rPr>
        <w:t>Siewers</w:t>
      </w:r>
      <w:proofErr w:type="spellEnd"/>
      <w:r w:rsidRPr="0029081F">
        <w:rPr>
          <w:sz w:val="22"/>
        </w:rPr>
        <w:t xml:space="preserve">, U., Smith, B., Taylor, H., Shaw, R., </w:t>
      </w:r>
      <w:proofErr w:type="spellStart"/>
      <w:r w:rsidRPr="0029081F">
        <w:rPr>
          <w:sz w:val="22"/>
        </w:rPr>
        <w:t>Salpeteur</w:t>
      </w:r>
      <w:proofErr w:type="spellEnd"/>
      <w:r w:rsidRPr="0029081F">
        <w:rPr>
          <w:sz w:val="22"/>
        </w:rPr>
        <w:t xml:space="preserve">, I., </w:t>
      </w:r>
      <w:proofErr w:type="spellStart"/>
      <w:r w:rsidRPr="0029081F">
        <w:rPr>
          <w:sz w:val="22"/>
        </w:rPr>
        <w:t>Gregorauskiene</w:t>
      </w:r>
      <w:proofErr w:type="spellEnd"/>
      <w:r w:rsidRPr="0029081F">
        <w:rPr>
          <w:sz w:val="22"/>
        </w:rPr>
        <w:t xml:space="preserve">, V., </w:t>
      </w:r>
      <w:proofErr w:type="spellStart"/>
      <w:r w:rsidRPr="0029081F">
        <w:rPr>
          <w:sz w:val="22"/>
        </w:rPr>
        <w:t>Halamic</w:t>
      </w:r>
      <w:proofErr w:type="spellEnd"/>
      <w:r w:rsidRPr="0029081F">
        <w:rPr>
          <w:sz w:val="22"/>
        </w:rPr>
        <w:t xml:space="preserve">, J., </w:t>
      </w:r>
      <w:proofErr w:type="spellStart"/>
      <w:r w:rsidRPr="0029081F">
        <w:rPr>
          <w:sz w:val="22"/>
        </w:rPr>
        <w:t>Slaninka</w:t>
      </w:r>
      <w:proofErr w:type="spellEnd"/>
      <w:r w:rsidRPr="0029081F">
        <w:rPr>
          <w:sz w:val="22"/>
        </w:rPr>
        <w:t xml:space="preserve">, I., Lax, K., </w:t>
      </w:r>
      <w:proofErr w:type="spellStart"/>
      <w:r w:rsidRPr="0029081F">
        <w:rPr>
          <w:sz w:val="22"/>
        </w:rPr>
        <w:t>Gravesen</w:t>
      </w:r>
      <w:proofErr w:type="spellEnd"/>
      <w:r w:rsidRPr="0029081F">
        <w:rPr>
          <w:sz w:val="22"/>
        </w:rPr>
        <w:t xml:space="preserve">, P., Birke, M., </w:t>
      </w:r>
      <w:proofErr w:type="spellStart"/>
      <w:r w:rsidRPr="0029081F">
        <w:rPr>
          <w:sz w:val="22"/>
        </w:rPr>
        <w:t>Breward</w:t>
      </w:r>
      <w:proofErr w:type="spellEnd"/>
      <w:r w:rsidRPr="0029081F">
        <w:rPr>
          <w:sz w:val="22"/>
        </w:rPr>
        <w:t xml:space="preserve">, N., Ander, E.L., Jordan, G., </w:t>
      </w:r>
      <w:proofErr w:type="spellStart"/>
      <w:r w:rsidRPr="0029081F">
        <w:rPr>
          <w:sz w:val="22"/>
        </w:rPr>
        <w:t>Duris</w:t>
      </w:r>
      <w:proofErr w:type="spellEnd"/>
      <w:r w:rsidRPr="0029081F">
        <w:rPr>
          <w:sz w:val="22"/>
        </w:rPr>
        <w:t xml:space="preserve">, M., Klein, P., </w:t>
      </w:r>
      <w:proofErr w:type="spellStart"/>
      <w:r w:rsidRPr="0029081F">
        <w:rPr>
          <w:sz w:val="22"/>
        </w:rPr>
        <w:t>Locutura</w:t>
      </w:r>
      <w:proofErr w:type="spellEnd"/>
      <w:r w:rsidRPr="0029081F">
        <w:rPr>
          <w:sz w:val="22"/>
        </w:rPr>
        <w:t>, J., Bel-</w:t>
      </w:r>
      <w:proofErr w:type="spellStart"/>
      <w:r w:rsidRPr="0029081F">
        <w:rPr>
          <w:sz w:val="22"/>
        </w:rPr>
        <w:t>lan</w:t>
      </w:r>
      <w:proofErr w:type="spellEnd"/>
      <w:r w:rsidRPr="0029081F">
        <w:rPr>
          <w:sz w:val="22"/>
        </w:rPr>
        <w:t xml:space="preserve">, A., </w:t>
      </w:r>
      <w:proofErr w:type="spellStart"/>
      <w:r w:rsidRPr="0029081F">
        <w:rPr>
          <w:sz w:val="22"/>
        </w:rPr>
        <w:t>Pasieczna</w:t>
      </w:r>
      <w:proofErr w:type="spellEnd"/>
      <w:r w:rsidRPr="0029081F">
        <w:rPr>
          <w:sz w:val="22"/>
        </w:rPr>
        <w:t xml:space="preserve">, A., Lis, J., </w:t>
      </w:r>
      <w:proofErr w:type="spellStart"/>
      <w:r w:rsidRPr="0029081F">
        <w:rPr>
          <w:sz w:val="22"/>
        </w:rPr>
        <w:t>Mazreku</w:t>
      </w:r>
      <w:proofErr w:type="spellEnd"/>
      <w:r w:rsidRPr="0029081F">
        <w:rPr>
          <w:sz w:val="22"/>
        </w:rPr>
        <w:t xml:space="preserve">, A., </w:t>
      </w:r>
      <w:proofErr w:type="spellStart"/>
      <w:r w:rsidRPr="0029081F">
        <w:rPr>
          <w:sz w:val="22"/>
        </w:rPr>
        <w:t>Gilucis</w:t>
      </w:r>
      <w:proofErr w:type="spellEnd"/>
      <w:r w:rsidRPr="0029081F">
        <w:rPr>
          <w:sz w:val="22"/>
        </w:rPr>
        <w:t xml:space="preserve">, A., </w:t>
      </w:r>
      <w:proofErr w:type="spellStart"/>
      <w:r w:rsidRPr="0029081F">
        <w:rPr>
          <w:sz w:val="22"/>
        </w:rPr>
        <w:t>Heitzmann</w:t>
      </w:r>
      <w:proofErr w:type="spellEnd"/>
      <w:r w:rsidRPr="0029081F">
        <w:rPr>
          <w:sz w:val="22"/>
        </w:rPr>
        <w:t xml:space="preserve">, P., </w:t>
      </w:r>
      <w:proofErr w:type="spellStart"/>
      <w:r w:rsidRPr="0029081F">
        <w:rPr>
          <w:sz w:val="22"/>
        </w:rPr>
        <w:t>Klaver</w:t>
      </w:r>
      <w:proofErr w:type="spellEnd"/>
      <w:r w:rsidRPr="0029081F">
        <w:rPr>
          <w:sz w:val="22"/>
        </w:rPr>
        <w:t xml:space="preserve">, G. &amp; Petersell, V., 2006. </w:t>
      </w:r>
      <w:r w:rsidRPr="0029081F">
        <w:rPr>
          <w:sz w:val="22"/>
        </w:rPr>
        <w:lastRenderedPageBreak/>
        <w:t>Geochemical Atlas of Europe. Part 2 – Interpretation of Geochemical Maps, Additional Tables, Figures, Maps, and Related Publications. Geological Survey of Finland, Espoo, 69</w:t>
      </w:r>
      <w:r w:rsidR="00FE3837">
        <w:rPr>
          <w:sz w:val="22"/>
        </w:rPr>
        <w:t>0</w:t>
      </w:r>
      <w:r w:rsidRPr="0029081F">
        <w:rPr>
          <w:sz w:val="22"/>
        </w:rPr>
        <w:t xml:space="preserve"> pp.; </w:t>
      </w:r>
      <w:hyperlink r:id="rId32" w:history="1">
        <w:r w:rsidRPr="0029081F">
          <w:rPr>
            <w:rStyle w:val="Hyperlink"/>
            <w:sz w:val="22"/>
          </w:rPr>
          <w:t>http://weppi.gtk.fi/publ/foregsatlas/</w:t>
        </w:r>
      </w:hyperlink>
      <w:r w:rsidRPr="0029081F">
        <w:rPr>
          <w:sz w:val="22"/>
        </w:rPr>
        <w:t>.</w:t>
      </w:r>
    </w:p>
    <w:bookmarkEnd w:id="25"/>
    <w:p w14:paraId="18AFBC2A" w14:textId="719551CB" w:rsidR="00CF1046" w:rsidRPr="0029081F" w:rsidRDefault="00024283" w:rsidP="00CF1046">
      <w:pPr>
        <w:pStyle w:val="References"/>
        <w:rPr>
          <w:sz w:val="22"/>
        </w:rPr>
      </w:pPr>
      <w:r w:rsidRPr="0029081F">
        <w:rPr>
          <w:sz w:val="22"/>
        </w:rPr>
        <w:t xml:space="preserve">He, J. &amp; </w:t>
      </w:r>
      <w:proofErr w:type="spellStart"/>
      <w:r w:rsidR="00CF1046" w:rsidRPr="0029081F">
        <w:rPr>
          <w:sz w:val="22"/>
        </w:rPr>
        <w:t>Geng</w:t>
      </w:r>
      <w:proofErr w:type="spellEnd"/>
      <w:r w:rsidR="00CF1046" w:rsidRPr="0029081F">
        <w:rPr>
          <w:sz w:val="22"/>
        </w:rPr>
        <w:t>, X.</w:t>
      </w:r>
      <w:r w:rsidR="009F697D">
        <w:rPr>
          <w:sz w:val="22"/>
        </w:rPr>
        <w:t>,</w:t>
      </w:r>
      <w:r w:rsidR="00CF1046" w:rsidRPr="0029081F">
        <w:rPr>
          <w:sz w:val="22"/>
        </w:rPr>
        <w:t xml:space="preserve"> 202</w:t>
      </w:r>
      <w:r w:rsidRPr="0029081F">
        <w:rPr>
          <w:sz w:val="22"/>
        </w:rPr>
        <w:t>2</w:t>
      </w:r>
      <w:r w:rsidR="00CF1046" w:rsidRPr="0029081F">
        <w:rPr>
          <w:sz w:val="22"/>
        </w:rPr>
        <w:t xml:space="preserve">. R-scripts for generation of 5, 8 and 16 random </w:t>
      </w:r>
      <w:r w:rsidR="000103BB" w:rsidRPr="0029081F">
        <w:rPr>
          <w:sz w:val="22"/>
        </w:rPr>
        <w:t>sampling points</w:t>
      </w:r>
      <w:r w:rsidR="00CF1046" w:rsidRPr="0029081F">
        <w:rPr>
          <w:sz w:val="22"/>
        </w:rPr>
        <w:t xml:space="preserve"> within predefined </w:t>
      </w:r>
      <w:r w:rsidR="000103BB" w:rsidRPr="0029081F">
        <w:rPr>
          <w:sz w:val="22"/>
        </w:rPr>
        <w:t>rectangles</w:t>
      </w:r>
      <w:r w:rsidR="00CF1046" w:rsidRPr="0029081F">
        <w:rPr>
          <w:sz w:val="22"/>
        </w:rPr>
        <w:t xml:space="preserve">. International Union of Geological Sciences, Commission on Global Geochemical Baselines, Special Publication No. </w:t>
      </w:r>
      <w:r w:rsidR="00BC57E4" w:rsidRPr="0029081F">
        <w:rPr>
          <w:sz w:val="22"/>
        </w:rPr>
        <w:t>3</w:t>
      </w:r>
      <w:r w:rsidR="00CF1046" w:rsidRPr="0029081F">
        <w:rPr>
          <w:sz w:val="22"/>
        </w:rPr>
        <w:t>, Athens, Hell</w:t>
      </w:r>
      <w:r w:rsidR="00C03722">
        <w:rPr>
          <w:sz w:val="22"/>
        </w:rPr>
        <w:t>enic Republic</w:t>
      </w:r>
      <w:r w:rsidR="009F697D">
        <w:rPr>
          <w:sz w:val="22"/>
        </w:rPr>
        <w:t>, 20 pp.</w:t>
      </w:r>
      <w:r w:rsidR="00BC57E4" w:rsidRPr="0029081F">
        <w:rPr>
          <w:sz w:val="22"/>
        </w:rPr>
        <w:t>; available from the Publications web page of the IUGS Commission on Global Geochemical Baselines</w:t>
      </w:r>
      <w:r w:rsidR="007A0B0E" w:rsidRPr="0029081F">
        <w:rPr>
          <w:sz w:val="22"/>
        </w:rPr>
        <w:t xml:space="preserve">: </w:t>
      </w:r>
      <w:hyperlink r:id="rId33" w:history="1">
        <w:r w:rsidR="007A0B0E" w:rsidRPr="0029081F">
          <w:rPr>
            <w:rStyle w:val="Hyperlink"/>
            <w:sz w:val="22"/>
          </w:rPr>
          <w:t>http://www.globalgeochemicalbaselines.eu/content/91/publications-/</w:t>
        </w:r>
      </w:hyperlink>
      <w:r w:rsidR="00BC57E4" w:rsidRPr="0029081F">
        <w:rPr>
          <w:sz w:val="22"/>
        </w:rPr>
        <w:t>.</w:t>
      </w:r>
    </w:p>
    <w:p w14:paraId="33708FD0" w14:textId="75EF8F69" w:rsidR="00743A49" w:rsidRPr="0029081F" w:rsidRDefault="00743A49" w:rsidP="00743A49">
      <w:pPr>
        <w:pStyle w:val="References"/>
        <w:rPr>
          <w:sz w:val="22"/>
        </w:rPr>
      </w:pPr>
      <w:r w:rsidRPr="0029081F">
        <w:rPr>
          <w:sz w:val="22"/>
        </w:rPr>
        <w:t>Higgins, A.L., 1974. Elementary surveying. Longman Group Ltd., London, 197 pp.</w:t>
      </w:r>
    </w:p>
    <w:p w14:paraId="4E541EFF" w14:textId="3284B76C" w:rsidR="00A21FC2" w:rsidRPr="0029081F" w:rsidRDefault="00A21FC2" w:rsidP="00387DC6">
      <w:pPr>
        <w:pStyle w:val="References"/>
        <w:rPr>
          <w:sz w:val="22"/>
        </w:rPr>
      </w:pPr>
      <w:proofErr w:type="spellStart"/>
      <w:r w:rsidRPr="0029081F">
        <w:rPr>
          <w:sz w:val="22"/>
        </w:rPr>
        <w:t>Musseter</w:t>
      </w:r>
      <w:proofErr w:type="spellEnd"/>
      <w:r w:rsidRPr="0029081F">
        <w:rPr>
          <w:sz w:val="22"/>
        </w:rPr>
        <w:t xml:space="preserve">, W., 1985. Manual of Reconnaissance for Triangulation. Special Publication 225, U.S. Department of Commerce, National Oceanic and Atmospheric Administration, National Ocean Survey, 100 pp.; </w:t>
      </w:r>
      <w:hyperlink r:id="rId34" w:history="1">
        <w:r w:rsidRPr="0029081F">
          <w:rPr>
            <w:rStyle w:val="Hyperlink"/>
            <w:sz w:val="22"/>
          </w:rPr>
          <w:t>https://www.ngs.noaa.gov/PUBS_LIB/ManualOfReconnaissanceForTriangulation_NOS_Special_Pub_225.pdf</w:t>
        </w:r>
      </w:hyperlink>
      <w:r w:rsidRPr="0029081F">
        <w:rPr>
          <w:sz w:val="22"/>
        </w:rPr>
        <w:t>.</w:t>
      </w:r>
    </w:p>
    <w:p w14:paraId="0195CB65" w14:textId="7B999773" w:rsidR="00387DC6" w:rsidRPr="0029081F" w:rsidRDefault="00387DC6" w:rsidP="00387DC6">
      <w:pPr>
        <w:pStyle w:val="References"/>
        <w:rPr>
          <w:sz w:val="22"/>
        </w:rPr>
      </w:pPr>
      <w:proofErr w:type="spellStart"/>
      <w:r w:rsidRPr="0029081F">
        <w:rPr>
          <w:sz w:val="22"/>
        </w:rPr>
        <w:t>Salminen</w:t>
      </w:r>
      <w:proofErr w:type="spellEnd"/>
      <w:r w:rsidRPr="0029081F">
        <w:rPr>
          <w:sz w:val="22"/>
        </w:rPr>
        <w:t xml:space="preserve">, R., Tarvainen, T., Demetriades, A., Duris, M., Fordyce, F.M., Gregorauskiene, V., Kahelin, H., Kivisilla, J., Klaver, G., Klein, P., Larson, J.O., Lis, J., Locutura, J., Marsina, K., Mjartanova, H., Mouvet, C., O’Connor, P., Odor, L., Ottonello, G., Paukola, T., Plant, J.A., Reimann, C., Schermann, O., Siewers, U., Steenfelt, A., Van Der Sluys, J. &amp; Williams, L., 1998. FOREGS Geochemical Mapping Field Manual. Geological Survey of Finland, Espoo, Guide 47, 36 pp.; </w:t>
      </w:r>
      <w:hyperlink r:id="rId35" w:history="1">
        <w:r w:rsidRPr="0029081F">
          <w:rPr>
            <w:rStyle w:val="Hyperlink"/>
            <w:sz w:val="22"/>
          </w:rPr>
          <w:t>http://tupa.gtk.fi/julkaisu/opas/op_047.pdf</w:t>
        </w:r>
      </w:hyperlink>
      <w:r w:rsidRPr="0029081F">
        <w:rPr>
          <w:sz w:val="22"/>
        </w:rPr>
        <w:t>.</w:t>
      </w:r>
    </w:p>
    <w:p w14:paraId="276768D2" w14:textId="68FB94E3" w:rsidR="00387DC6" w:rsidRPr="0029081F" w:rsidRDefault="00387DC6" w:rsidP="00387DC6">
      <w:pPr>
        <w:pStyle w:val="References"/>
        <w:rPr>
          <w:sz w:val="22"/>
        </w:rPr>
      </w:pPr>
      <w:bookmarkStart w:id="26" w:name="_Hlk102921536"/>
      <w:r w:rsidRPr="0029081F">
        <w:rPr>
          <w:sz w:val="22"/>
        </w:rPr>
        <w:t>Salminen, R., Batista, M.J., Bidovec, M., Demetriades, A., De Vivo, B., De Vos, W., Duris, M., Gilucis, A., Gregorauskiene, V., Halamic, J., Heitzmann, P., Lima, A., Jordan, G., Klaver, G., Klein, P., Lis, J., Locutura, J., Marsina, K., Mazreku, A., O’Connor, P.J., Olsson, S.Å., Ottesen, R.T., Petersell, V., Plant, J.A., Reeder, S., Salpeteur, I., Sandström, H., Siewers, U., Steenfelt, A. &amp; Tarvainen, T., 2005. FOREGS Geochemical Atlas of Europe, Part 1: Background Information, Methodology and Maps. Geological Survey of Finland, Espoo, 52</w:t>
      </w:r>
      <w:r w:rsidR="00E73167">
        <w:rPr>
          <w:sz w:val="22"/>
        </w:rPr>
        <w:t>6</w:t>
      </w:r>
      <w:r w:rsidRPr="0029081F">
        <w:rPr>
          <w:sz w:val="22"/>
        </w:rPr>
        <w:t xml:space="preserve"> pp.; </w:t>
      </w:r>
      <w:hyperlink r:id="rId36" w:history="1">
        <w:r w:rsidRPr="0029081F">
          <w:rPr>
            <w:rStyle w:val="Hyperlink"/>
            <w:sz w:val="22"/>
          </w:rPr>
          <w:t>http://weppi.gtk.fi/publ/foregsatlas/</w:t>
        </w:r>
      </w:hyperlink>
      <w:r w:rsidRPr="0029081F">
        <w:rPr>
          <w:sz w:val="22"/>
        </w:rPr>
        <w:t>.</w:t>
      </w:r>
    </w:p>
    <w:p w14:paraId="285ED09A" w14:textId="74C009FD" w:rsidR="00A30FD7" w:rsidRPr="0029081F" w:rsidRDefault="00A21FC2" w:rsidP="00387DC6">
      <w:pPr>
        <w:pStyle w:val="References"/>
        <w:rPr>
          <w:sz w:val="22"/>
        </w:rPr>
      </w:pPr>
      <w:bookmarkStart w:id="27" w:name="_Hlk76337993"/>
      <w:bookmarkStart w:id="28" w:name="_Hlk76339822"/>
      <w:bookmarkStart w:id="29" w:name="_Hlk76339116"/>
      <w:bookmarkEnd w:id="26"/>
      <w:r w:rsidRPr="0029081F">
        <w:rPr>
          <w:sz w:val="22"/>
        </w:rPr>
        <w:t>Simmons, K.B., 2014. The triangulation method of stadia transit topographic surveying adapted to landscape architecture</w:t>
      </w:r>
      <w:r w:rsidR="00A30FD7" w:rsidRPr="0029081F">
        <w:rPr>
          <w:sz w:val="22"/>
        </w:rPr>
        <w:t xml:space="preserve">. University of Massachusetts Amherst, Master Theses 1911, 104 pp.; </w:t>
      </w:r>
      <w:hyperlink r:id="rId37" w:history="1">
        <w:r w:rsidR="00A30FD7" w:rsidRPr="0029081F">
          <w:rPr>
            <w:rStyle w:val="Hyperlink"/>
            <w:sz w:val="22"/>
          </w:rPr>
          <w:t>https://scholarworks.umass.edu/theses/1965</w:t>
        </w:r>
      </w:hyperlink>
      <w:r w:rsidR="00A30FD7" w:rsidRPr="0029081F">
        <w:rPr>
          <w:sz w:val="22"/>
        </w:rPr>
        <w:t>.</w:t>
      </w:r>
    </w:p>
    <w:p w14:paraId="2466882C" w14:textId="5653DE3D" w:rsidR="00C24071" w:rsidRPr="0029081F" w:rsidRDefault="00C24071" w:rsidP="00387DC6">
      <w:pPr>
        <w:pStyle w:val="References"/>
        <w:rPr>
          <w:sz w:val="22"/>
        </w:rPr>
      </w:pPr>
      <w:r w:rsidRPr="0029081F">
        <w:rPr>
          <w:sz w:val="22"/>
        </w:rPr>
        <w:t>Strahler, A.N., 1957. Quantitative analysis of watershed geomorphology. American Geophysical Union Transactions, 38(6), 912</w:t>
      </w:r>
      <w:r w:rsidR="00607F3E" w:rsidRPr="0029081F">
        <w:rPr>
          <w:rFonts w:cs="Times New Roman"/>
          <w:sz w:val="22"/>
        </w:rPr>
        <w:t>−</w:t>
      </w:r>
      <w:r w:rsidRPr="0029081F">
        <w:rPr>
          <w:sz w:val="22"/>
        </w:rPr>
        <w:t xml:space="preserve">920; </w:t>
      </w:r>
      <w:hyperlink r:id="rId38" w:history="1">
        <w:r w:rsidRPr="0029081F">
          <w:rPr>
            <w:rStyle w:val="Hyperlink"/>
            <w:sz w:val="22"/>
          </w:rPr>
          <w:t>https://doi.org/10.1029/TR038i006p00913</w:t>
        </w:r>
      </w:hyperlink>
      <w:r w:rsidRPr="0029081F">
        <w:rPr>
          <w:sz w:val="22"/>
        </w:rPr>
        <w:t>.</w:t>
      </w:r>
    </w:p>
    <w:bookmarkEnd w:id="27"/>
    <w:p w14:paraId="518D2C14" w14:textId="67BB7C0D" w:rsidR="00055C95" w:rsidRPr="0029081F" w:rsidRDefault="00387DC6" w:rsidP="00055C95">
      <w:pPr>
        <w:pStyle w:val="References"/>
        <w:rPr>
          <w:sz w:val="22"/>
        </w:rPr>
      </w:pPr>
      <w:r w:rsidRPr="0029081F">
        <w:rPr>
          <w:sz w:val="22"/>
        </w:rPr>
        <w:t>Strahler, A.N., 1969. Physical Geography. Wiley &amp; Sons, Inc., New York and London, 733 pp.</w:t>
      </w:r>
      <w:bookmarkEnd w:id="28"/>
    </w:p>
    <w:bookmarkEnd w:id="29"/>
    <w:p w14:paraId="04954086" w14:textId="6CD90B26" w:rsidR="00503AF7" w:rsidRDefault="00503AF7" w:rsidP="00422CF5">
      <w:pPr>
        <w:pStyle w:val="References"/>
        <w:ind w:left="0" w:firstLine="0"/>
      </w:pPr>
    </w:p>
    <w:sectPr w:rsidR="00503AF7" w:rsidSect="007A39BD">
      <w:footerReference w:type="even" r:id="rId39"/>
      <w:footerReference w:type="default" r:id="rId40"/>
      <w:pgSz w:w="11907" w:h="16838" w:code="9"/>
      <w:pgMar w:top="1134" w:right="1134" w:bottom="1304" w:left="1418" w:header="709" w:footer="709" w:gutter="0"/>
      <w:pgNumType w:start="1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A1353" w14:textId="77777777" w:rsidR="008F3228" w:rsidRDefault="008F3228" w:rsidP="00844263">
      <w:r>
        <w:separator/>
      </w:r>
    </w:p>
  </w:endnote>
  <w:endnote w:type="continuationSeparator" w:id="0">
    <w:p w14:paraId="282D6FF3" w14:textId="77777777" w:rsidR="008F3228" w:rsidRDefault="008F3228" w:rsidP="00844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1850487"/>
      <w:docPartObj>
        <w:docPartGallery w:val="Page Numbers (Bottom of Page)"/>
        <w:docPartUnique/>
      </w:docPartObj>
    </w:sdtPr>
    <w:sdtEndPr>
      <w:rPr>
        <w:noProof/>
        <w:sz w:val="20"/>
      </w:rPr>
    </w:sdtEndPr>
    <w:sdtContent>
      <w:p w14:paraId="7ED24AFE" w14:textId="77777777" w:rsidR="00FB759B" w:rsidRPr="00BB77B2" w:rsidRDefault="00B55D5B" w:rsidP="00BB77B2">
        <w:pPr>
          <w:pStyle w:val="Footer"/>
          <w:rPr>
            <w:sz w:val="20"/>
          </w:rPr>
        </w:pPr>
        <w:r w:rsidRPr="00BB77B2">
          <w:rPr>
            <w:sz w:val="20"/>
          </w:rPr>
          <w:fldChar w:fldCharType="begin"/>
        </w:r>
        <w:r w:rsidR="00FB759B" w:rsidRPr="00BB77B2">
          <w:rPr>
            <w:sz w:val="20"/>
          </w:rPr>
          <w:instrText xml:space="preserve"> PAGE   \* MERGEFORMAT </w:instrText>
        </w:r>
        <w:r w:rsidRPr="00BB77B2">
          <w:rPr>
            <w:sz w:val="20"/>
          </w:rPr>
          <w:fldChar w:fldCharType="separate"/>
        </w:r>
        <w:r w:rsidR="00D90FB4">
          <w:rPr>
            <w:noProof/>
            <w:sz w:val="20"/>
          </w:rPr>
          <w:t>2</w:t>
        </w:r>
        <w:r w:rsidRPr="00BB77B2">
          <w:rPr>
            <w:noProof/>
            <w:sz w:val="20"/>
          </w:rPr>
          <w:fldChar w:fldCharType="end"/>
        </w:r>
      </w:p>
    </w:sdtContent>
  </w:sdt>
  <w:p w14:paraId="6493EC08" w14:textId="77777777" w:rsidR="00FB759B" w:rsidRDefault="00FB75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343405"/>
      <w:docPartObj>
        <w:docPartGallery w:val="Page Numbers (Bottom of Page)"/>
        <w:docPartUnique/>
      </w:docPartObj>
    </w:sdtPr>
    <w:sdtEndPr>
      <w:rPr>
        <w:noProof/>
      </w:rPr>
    </w:sdtEndPr>
    <w:sdtContent>
      <w:p w14:paraId="47634DF0" w14:textId="77777777" w:rsidR="00FB759B" w:rsidRDefault="00B55D5B">
        <w:pPr>
          <w:pStyle w:val="Footer"/>
          <w:jc w:val="right"/>
        </w:pPr>
        <w:r w:rsidRPr="00BB77B2">
          <w:rPr>
            <w:sz w:val="20"/>
          </w:rPr>
          <w:fldChar w:fldCharType="begin"/>
        </w:r>
        <w:r w:rsidR="00FB759B" w:rsidRPr="00BB77B2">
          <w:rPr>
            <w:sz w:val="20"/>
          </w:rPr>
          <w:instrText xml:space="preserve"> PAGE   \* MERGEFORMAT </w:instrText>
        </w:r>
        <w:r w:rsidRPr="00BB77B2">
          <w:rPr>
            <w:sz w:val="20"/>
          </w:rPr>
          <w:fldChar w:fldCharType="separate"/>
        </w:r>
        <w:r w:rsidR="00D90FB4">
          <w:rPr>
            <w:noProof/>
            <w:sz w:val="20"/>
          </w:rPr>
          <w:t>3</w:t>
        </w:r>
        <w:r w:rsidRPr="00BB77B2">
          <w:rPr>
            <w:noProof/>
            <w:sz w:val="20"/>
          </w:rPr>
          <w:fldChar w:fldCharType="end"/>
        </w:r>
      </w:p>
    </w:sdtContent>
  </w:sdt>
  <w:p w14:paraId="47B1C070" w14:textId="77777777" w:rsidR="00FB759B" w:rsidRDefault="00FB75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974AB" w14:textId="77777777" w:rsidR="008F3228" w:rsidRDefault="008F3228" w:rsidP="00844263">
      <w:r>
        <w:separator/>
      </w:r>
    </w:p>
  </w:footnote>
  <w:footnote w:type="continuationSeparator" w:id="0">
    <w:p w14:paraId="419B03CB" w14:textId="77777777" w:rsidR="008F3228" w:rsidRDefault="008F3228" w:rsidP="00844263">
      <w:r>
        <w:continuationSeparator/>
      </w:r>
    </w:p>
  </w:footnote>
  <w:footnote w:id="1">
    <w:p w14:paraId="54188BC8" w14:textId="63202EFD" w:rsidR="00EF778E" w:rsidRDefault="00EF778E">
      <w:pPr>
        <w:pStyle w:val="FootnoteText"/>
      </w:pPr>
      <w:r>
        <w:rPr>
          <w:rStyle w:val="FootnoteReference"/>
        </w:rPr>
        <w:footnoteRef/>
      </w:r>
      <w:r>
        <w:t xml:space="preserve"> Triangulation </w:t>
      </w:r>
      <w:r w:rsidR="00725FD4">
        <w:t xml:space="preserve">station </w:t>
      </w:r>
      <w:r>
        <w:t xml:space="preserve">or </w:t>
      </w:r>
      <w:r w:rsidR="00725FD4">
        <w:t xml:space="preserve">Trigonometrical point or </w:t>
      </w:r>
      <w:r>
        <w:t>Trig point</w:t>
      </w:r>
      <w:r w:rsidR="000047F2">
        <w:t xml:space="preserve"> or Trig pillar</w:t>
      </w:r>
      <w:r>
        <w:t xml:space="preserve">: </w:t>
      </w:r>
      <w:r w:rsidR="00725FD4">
        <w:t xml:space="preserve">A survey point with known coordinates and elevation, which is marked on the ground by </w:t>
      </w:r>
      <w:r w:rsidR="00725FD4" w:rsidRPr="00725FD4">
        <w:t>a concrete pillar with an engraved brass plate on its top, providing a mounting base for a theodolite.</w:t>
      </w:r>
      <w:r w:rsidR="00725FD4">
        <w:t xml:space="preserve"> Trig points are usually situated on hilltops for the purposes of visibility.</w:t>
      </w:r>
      <w:r w:rsidR="005F654B">
        <w:t xml:space="preserve"> </w:t>
      </w:r>
      <w:r w:rsidR="005F654B" w:rsidRPr="005F654B">
        <w:t>On a topographical map trig points are indicated by a small triangle, and its precise elevation recorded besides it.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C6618"/>
    <w:multiLevelType w:val="hybridMultilevel"/>
    <w:tmpl w:val="08C251B6"/>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7B6631"/>
    <w:multiLevelType w:val="hybridMultilevel"/>
    <w:tmpl w:val="87843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2156BB"/>
    <w:multiLevelType w:val="hybridMultilevel"/>
    <w:tmpl w:val="EC80795C"/>
    <w:lvl w:ilvl="0" w:tplc="1DC8E25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3A5A3A"/>
    <w:multiLevelType w:val="hybridMultilevel"/>
    <w:tmpl w:val="655836D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636557"/>
    <w:multiLevelType w:val="hybridMultilevel"/>
    <w:tmpl w:val="F932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CD6CA2"/>
    <w:multiLevelType w:val="hybridMultilevel"/>
    <w:tmpl w:val="0C6A99FE"/>
    <w:lvl w:ilvl="0" w:tplc="FAD205A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D2F6DAC"/>
    <w:multiLevelType w:val="hybridMultilevel"/>
    <w:tmpl w:val="632CEDB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0D5D4832"/>
    <w:multiLevelType w:val="hybridMultilevel"/>
    <w:tmpl w:val="E9C83CCA"/>
    <w:lvl w:ilvl="0" w:tplc="F168D4DC">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D1779"/>
    <w:multiLevelType w:val="hybridMultilevel"/>
    <w:tmpl w:val="4E2A0BCA"/>
    <w:lvl w:ilvl="0" w:tplc="F3F6D8C2">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056C31"/>
    <w:multiLevelType w:val="hybridMultilevel"/>
    <w:tmpl w:val="AE90512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5E347FE"/>
    <w:multiLevelType w:val="hybridMultilevel"/>
    <w:tmpl w:val="220A2B1A"/>
    <w:lvl w:ilvl="0" w:tplc="0809000B">
      <w:start w:val="1"/>
      <w:numFmt w:val="bullet"/>
      <w:lvlText w:val=""/>
      <w:lvlJc w:val="left"/>
      <w:pPr>
        <w:ind w:left="1145" w:hanging="360"/>
      </w:pPr>
      <w:rPr>
        <w:rFonts w:ascii="Wingdings" w:hAnsi="Wingdings"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11" w15:restartNumberingAfterBreak="0">
    <w:nsid w:val="18E13875"/>
    <w:multiLevelType w:val="hybridMultilevel"/>
    <w:tmpl w:val="8BDE628E"/>
    <w:lvl w:ilvl="0" w:tplc="410E1074">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2" w15:restartNumberingAfterBreak="0">
    <w:nsid w:val="1AE57789"/>
    <w:multiLevelType w:val="hybridMultilevel"/>
    <w:tmpl w:val="117AD0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961905"/>
    <w:multiLevelType w:val="hybridMultilevel"/>
    <w:tmpl w:val="3084AC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3425AEB"/>
    <w:multiLevelType w:val="hybridMultilevel"/>
    <w:tmpl w:val="44725D9E"/>
    <w:lvl w:ilvl="0" w:tplc="EF425C2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46B5979"/>
    <w:multiLevelType w:val="hybridMultilevel"/>
    <w:tmpl w:val="9FBA42A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7020EF"/>
    <w:multiLevelType w:val="hybridMultilevel"/>
    <w:tmpl w:val="EFB8140C"/>
    <w:lvl w:ilvl="0" w:tplc="70D0577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92251F"/>
    <w:multiLevelType w:val="hybridMultilevel"/>
    <w:tmpl w:val="8738F35A"/>
    <w:lvl w:ilvl="0" w:tplc="F3F6D8C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DA44BA"/>
    <w:multiLevelType w:val="hybridMultilevel"/>
    <w:tmpl w:val="A628F6A6"/>
    <w:lvl w:ilvl="0" w:tplc="5DE80D9C">
      <w:start w:val="1"/>
      <w:numFmt w:val="lowerLetter"/>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F89555C"/>
    <w:multiLevelType w:val="hybridMultilevel"/>
    <w:tmpl w:val="3DF68A60"/>
    <w:lvl w:ilvl="0" w:tplc="5DE80D9C">
      <w:start w:val="1"/>
      <w:numFmt w:val="lowerLetter"/>
      <w:lvlText w:val="(%1)"/>
      <w:lvlJc w:val="left"/>
      <w:pPr>
        <w:ind w:left="720" w:hanging="360"/>
      </w:pPr>
      <w:rPr>
        <w:rFonts w:hint="default"/>
      </w:rPr>
    </w:lvl>
    <w:lvl w:ilvl="1" w:tplc="EBF239C0">
      <w:start w:val="2"/>
      <w:numFmt w:val="bullet"/>
      <w:lvlText w:val="-"/>
      <w:lvlJc w:val="left"/>
      <w:pPr>
        <w:ind w:left="1440" w:hanging="360"/>
      </w:pPr>
      <w:rPr>
        <w:rFonts w:ascii="Times New Roman" w:eastAsiaTheme="minorHAnsi"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3C134D1"/>
    <w:multiLevelType w:val="hybridMultilevel"/>
    <w:tmpl w:val="F69C66AC"/>
    <w:lvl w:ilvl="0" w:tplc="2D34711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48220F3"/>
    <w:multiLevelType w:val="hybridMultilevel"/>
    <w:tmpl w:val="8C0C37B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C460F6F"/>
    <w:multiLevelType w:val="hybridMultilevel"/>
    <w:tmpl w:val="993AC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CA961BE"/>
    <w:multiLevelType w:val="hybridMultilevel"/>
    <w:tmpl w:val="FB907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E6A2E6F"/>
    <w:multiLevelType w:val="hybridMultilevel"/>
    <w:tmpl w:val="2BF6F7FC"/>
    <w:lvl w:ilvl="0" w:tplc="F3F6D8C2">
      <w:start w:val="1"/>
      <w:numFmt w:val="bullet"/>
      <w:lvlText w:val=""/>
      <w:lvlJc w:val="left"/>
      <w:pPr>
        <w:ind w:left="720" w:hanging="360"/>
      </w:pPr>
      <w:rPr>
        <w:rFonts w:ascii="Symbol" w:hAnsi="Symbol" w:hint="default"/>
      </w:rPr>
    </w:lvl>
    <w:lvl w:ilvl="1" w:tplc="F3F6D8C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EA15576"/>
    <w:multiLevelType w:val="hybridMultilevel"/>
    <w:tmpl w:val="FD9CD6A8"/>
    <w:lvl w:ilvl="0" w:tplc="24FAD73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05F37C5"/>
    <w:multiLevelType w:val="hybridMultilevel"/>
    <w:tmpl w:val="61FC5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7A38E1"/>
    <w:multiLevelType w:val="hybridMultilevel"/>
    <w:tmpl w:val="79342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AB07CB"/>
    <w:multiLevelType w:val="hybridMultilevel"/>
    <w:tmpl w:val="3A483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EC94B03"/>
    <w:multiLevelType w:val="hybridMultilevel"/>
    <w:tmpl w:val="E07EF3C4"/>
    <w:lvl w:ilvl="0" w:tplc="F3F6D8C2">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11313D9"/>
    <w:multiLevelType w:val="hybridMultilevel"/>
    <w:tmpl w:val="2E70E020"/>
    <w:lvl w:ilvl="0" w:tplc="5A1C7E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5100B2A"/>
    <w:multiLevelType w:val="hybridMultilevel"/>
    <w:tmpl w:val="ED14DF48"/>
    <w:lvl w:ilvl="0" w:tplc="08090001">
      <w:start w:val="1"/>
      <w:numFmt w:val="bullet"/>
      <w:lvlText w:val=""/>
      <w:lvlJc w:val="left"/>
      <w:pPr>
        <w:ind w:left="3065" w:hanging="360"/>
      </w:pPr>
      <w:rPr>
        <w:rFonts w:ascii="Symbol" w:hAnsi="Symbol" w:hint="default"/>
      </w:rPr>
    </w:lvl>
    <w:lvl w:ilvl="1" w:tplc="08090003" w:tentative="1">
      <w:start w:val="1"/>
      <w:numFmt w:val="bullet"/>
      <w:lvlText w:val="o"/>
      <w:lvlJc w:val="left"/>
      <w:pPr>
        <w:ind w:left="3785" w:hanging="360"/>
      </w:pPr>
      <w:rPr>
        <w:rFonts w:ascii="Courier New" w:hAnsi="Courier New" w:cs="Courier New" w:hint="default"/>
      </w:rPr>
    </w:lvl>
    <w:lvl w:ilvl="2" w:tplc="08090005" w:tentative="1">
      <w:start w:val="1"/>
      <w:numFmt w:val="bullet"/>
      <w:lvlText w:val=""/>
      <w:lvlJc w:val="left"/>
      <w:pPr>
        <w:ind w:left="4505" w:hanging="360"/>
      </w:pPr>
      <w:rPr>
        <w:rFonts w:ascii="Wingdings" w:hAnsi="Wingdings" w:hint="default"/>
      </w:rPr>
    </w:lvl>
    <w:lvl w:ilvl="3" w:tplc="08090001" w:tentative="1">
      <w:start w:val="1"/>
      <w:numFmt w:val="bullet"/>
      <w:lvlText w:val=""/>
      <w:lvlJc w:val="left"/>
      <w:pPr>
        <w:ind w:left="5225" w:hanging="360"/>
      </w:pPr>
      <w:rPr>
        <w:rFonts w:ascii="Symbol" w:hAnsi="Symbol" w:hint="default"/>
      </w:rPr>
    </w:lvl>
    <w:lvl w:ilvl="4" w:tplc="08090003" w:tentative="1">
      <w:start w:val="1"/>
      <w:numFmt w:val="bullet"/>
      <w:lvlText w:val="o"/>
      <w:lvlJc w:val="left"/>
      <w:pPr>
        <w:ind w:left="5945" w:hanging="360"/>
      </w:pPr>
      <w:rPr>
        <w:rFonts w:ascii="Courier New" w:hAnsi="Courier New" w:cs="Courier New" w:hint="default"/>
      </w:rPr>
    </w:lvl>
    <w:lvl w:ilvl="5" w:tplc="08090005" w:tentative="1">
      <w:start w:val="1"/>
      <w:numFmt w:val="bullet"/>
      <w:lvlText w:val=""/>
      <w:lvlJc w:val="left"/>
      <w:pPr>
        <w:ind w:left="6665" w:hanging="360"/>
      </w:pPr>
      <w:rPr>
        <w:rFonts w:ascii="Wingdings" w:hAnsi="Wingdings" w:hint="default"/>
      </w:rPr>
    </w:lvl>
    <w:lvl w:ilvl="6" w:tplc="08090001" w:tentative="1">
      <w:start w:val="1"/>
      <w:numFmt w:val="bullet"/>
      <w:lvlText w:val=""/>
      <w:lvlJc w:val="left"/>
      <w:pPr>
        <w:ind w:left="7385" w:hanging="360"/>
      </w:pPr>
      <w:rPr>
        <w:rFonts w:ascii="Symbol" w:hAnsi="Symbol" w:hint="default"/>
      </w:rPr>
    </w:lvl>
    <w:lvl w:ilvl="7" w:tplc="08090003" w:tentative="1">
      <w:start w:val="1"/>
      <w:numFmt w:val="bullet"/>
      <w:lvlText w:val="o"/>
      <w:lvlJc w:val="left"/>
      <w:pPr>
        <w:ind w:left="8105" w:hanging="360"/>
      </w:pPr>
      <w:rPr>
        <w:rFonts w:ascii="Courier New" w:hAnsi="Courier New" w:cs="Courier New" w:hint="default"/>
      </w:rPr>
    </w:lvl>
    <w:lvl w:ilvl="8" w:tplc="08090005" w:tentative="1">
      <w:start w:val="1"/>
      <w:numFmt w:val="bullet"/>
      <w:lvlText w:val=""/>
      <w:lvlJc w:val="left"/>
      <w:pPr>
        <w:ind w:left="8825" w:hanging="360"/>
      </w:pPr>
      <w:rPr>
        <w:rFonts w:ascii="Wingdings" w:hAnsi="Wingdings" w:hint="default"/>
      </w:rPr>
    </w:lvl>
  </w:abstractNum>
  <w:abstractNum w:abstractNumId="32" w15:restartNumberingAfterBreak="0">
    <w:nsid w:val="55C6649E"/>
    <w:multiLevelType w:val="hybridMultilevel"/>
    <w:tmpl w:val="B064994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7CC6CF3"/>
    <w:multiLevelType w:val="hybridMultilevel"/>
    <w:tmpl w:val="E9C83CCA"/>
    <w:lvl w:ilvl="0" w:tplc="F168D4DC">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B6448DF"/>
    <w:multiLevelType w:val="hybridMultilevel"/>
    <w:tmpl w:val="BE3EE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E1D4621"/>
    <w:multiLevelType w:val="hybridMultilevel"/>
    <w:tmpl w:val="D9A0626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FE64D38"/>
    <w:multiLevelType w:val="hybridMultilevel"/>
    <w:tmpl w:val="510C9BBC"/>
    <w:lvl w:ilvl="0" w:tplc="22764BC2">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353416A"/>
    <w:multiLevelType w:val="hybridMultilevel"/>
    <w:tmpl w:val="A6E04ED4"/>
    <w:lvl w:ilvl="0" w:tplc="520624E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FE0FD5"/>
    <w:multiLevelType w:val="hybridMultilevel"/>
    <w:tmpl w:val="04E07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9E6FE1"/>
    <w:multiLevelType w:val="hybridMultilevel"/>
    <w:tmpl w:val="8F66D1B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A5C639A"/>
    <w:multiLevelType w:val="hybridMultilevel"/>
    <w:tmpl w:val="80329684"/>
    <w:lvl w:ilvl="0" w:tplc="2D34711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B2A5A6C"/>
    <w:multiLevelType w:val="hybridMultilevel"/>
    <w:tmpl w:val="3EB27BFA"/>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CA943DC"/>
    <w:multiLevelType w:val="hybridMultilevel"/>
    <w:tmpl w:val="47D40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D6A0D10"/>
    <w:multiLevelType w:val="hybridMultilevel"/>
    <w:tmpl w:val="AC56C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EC0501D"/>
    <w:multiLevelType w:val="hybridMultilevel"/>
    <w:tmpl w:val="7EC82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27656811">
    <w:abstractNumId w:val="2"/>
  </w:num>
  <w:num w:numId="2" w16cid:durableId="1365398265">
    <w:abstractNumId w:val="14"/>
  </w:num>
  <w:num w:numId="3" w16cid:durableId="205879018">
    <w:abstractNumId w:val="44"/>
  </w:num>
  <w:num w:numId="4" w16cid:durableId="1243684035">
    <w:abstractNumId w:val="40"/>
  </w:num>
  <w:num w:numId="5" w16cid:durableId="205722717">
    <w:abstractNumId w:val="19"/>
  </w:num>
  <w:num w:numId="6" w16cid:durableId="1748572173">
    <w:abstractNumId w:val="6"/>
  </w:num>
  <w:num w:numId="7" w16cid:durableId="167793088">
    <w:abstractNumId w:val="37"/>
  </w:num>
  <w:num w:numId="8" w16cid:durableId="452096526">
    <w:abstractNumId w:val="8"/>
  </w:num>
  <w:num w:numId="9" w16cid:durableId="1152453147">
    <w:abstractNumId w:val="24"/>
  </w:num>
  <w:num w:numId="10" w16cid:durableId="375395260">
    <w:abstractNumId w:val="17"/>
  </w:num>
  <w:num w:numId="11" w16cid:durableId="1429109878">
    <w:abstractNumId w:val="18"/>
  </w:num>
  <w:num w:numId="12" w16cid:durableId="837695186">
    <w:abstractNumId w:val="29"/>
  </w:num>
  <w:num w:numId="13" w16cid:durableId="1871411101">
    <w:abstractNumId w:val="43"/>
  </w:num>
  <w:num w:numId="14" w16cid:durableId="162554964">
    <w:abstractNumId w:val="35"/>
  </w:num>
  <w:num w:numId="15" w16cid:durableId="650669738">
    <w:abstractNumId w:val="9"/>
  </w:num>
  <w:num w:numId="16" w16cid:durableId="825169792">
    <w:abstractNumId w:val="28"/>
  </w:num>
  <w:num w:numId="17" w16cid:durableId="2120102472">
    <w:abstractNumId w:val="26"/>
  </w:num>
  <w:num w:numId="18" w16cid:durableId="68772546">
    <w:abstractNumId w:val="33"/>
  </w:num>
  <w:num w:numId="19" w16cid:durableId="1227642353">
    <w:abstractNumId w:val="7"/>
  </w:num>
  <w:num w:numId="20" w16cid:durableId="770245373">
    <w:abstractNumId w:val="10"/>
  </w:num>
  <w:num w:numId="21" w16cid:durableId="1598831018">
    <w:abstractNumId w:val="3"/>
  </w:num>
  <w:num w:numId="22" w16cid:durableId="1321957585">
    <w:abstractNumId w:val="39"/>
  </w:num>
  <w:num w:numId="23" w16cid:durableId="824930212">
    <w:abstractNumId w:val="22"/>
  </w:num>
  <w:num w:numId="24" w16cid:durableId="1676226443">
    <w:abstractNumId w:val="4"/>
  </w:num>
  <w:num w:numId="25" w16cid:durableId="2102020987">
    <w:abstractNumId w:val="21"/>
  </w:num>
  <w:num w:numId="26" w16cid:durableId="959149086">
    <w:abstractNumId w:val="41"/>
  </w:num>
  <w:num w:numId="27" w16cid:durableId="1623196297">
    <w:abstractNumId w:val="16"/>
  </w:num>
  <w:num w:numId="28" w16cid:durableId="502553286">
    <w:abstractNumId w:val="15"/>
  </w:num>
  <w:num w:numId="29" w16cid:durableId="1862084571">
    <w:abstractNumId w:val="20"/>
  </w:num>
  <w:num w:numId="30" w16cid:durableId="1607469465">
    <w:abstractNumId w:val="11"/>
  </w:num>
  <w:num w:numId="31" w16cid:durableId="1799105917">
    <w:abstractNumId w:val="0"/>
  </w:num>
  <w:num w:numId="32" w16cid:durableId="460197596">
    <w:abstractNumId w:val="36"/>
  </w:num>
  <w:num w:numId="33" w16cid:durableId="1849099556">
    <w:abstractNumId w:val="30"/>
  </w:num>
  <w:num w:numId="34" w16cid:durableId="1402869927">
    <w:abstractNumId w:val="32"/>
  </w:num>
  <w:num w:numId="35" w16cid:durableId="444077177">
    <w:abstractNumId w:val="34"/>
  </w:num>
  <w:num w:numId="36" w16cid:durableId="828517404">
    <w:abstractNumId w:val="38"/>
  </w:num>
  <w:num w:numId="37" w16cid:durableId="1642344307">
    <w:abstractNumId w:val="27"/>
  </w:num>
  <w:num w:numId="38" w16cid:durableId="1029526489">
    <w:abstractNumId w:val="12"/>
  </w:num>
  <w:num w:numId="39" w16cid:durableId="7488618">
    <w:abstractNumId w:val="23"/>
  </w:num>
  <w:num w:numId="40" w16cid:durableId="1835340245">
    <w:abstractNumId w:val="42"/>
  </w:num>
  <w:num w:numId="41" w16cid:durableId="1368991948">
    <w:abstractNumId w:val="1"/>
  </w:num>
  <w:num w:numId="42" w16cid:durableId="218520395">
    <w:abstractNumId w:val="13"/>
  </w:num>
  <w:num w:numId="43" w16cid:durableId="598217073">
    <w:abstractNumId w:val="5"/>
  </w:num>
  <w:num w:numId="44" w16cid:durableId="1154830382">
    <w:abstractNumId w:val="31"/>
  </w:num>
  <w:num w:numId="45" w16cid:durableId="147182656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0EB6"/>
    <w:rsid w:val="000015FB"/>
    <w:rsid w:val="00002B73"/>
    <w:rsid w:val="0000309E"/>
    <w:rsid w:val="000047F2"/>
    <w:rsid w:val="00005EF8"/>
    <w:rsid w:val="00007808"/>
    <w:rsid w:val="000103BB"/>
    <w:rsid w:val="00011E06"/>
    <w:rsid w:val="0001414B"/>
    <w:rsid w:val="00015456"/>
    <w:rsid w:val="00016D51"/>
    <w:rsid w:val="00017D91"/>
    <w:rsid w:val="00020957"/>
    <w:rsid w:val="000228A7"/>
    <w:rsid w:val="000239E7"/>
    <w:rsid w:val="00023B9A"/>
    <w:rsid w:val="00023FC3"/>
    <w:rsid w:val="00023FDB"/>
    <w:rsid w:val="00024108"/>
    <w:rsid w:val="00024283"/>
    <w:rsid w:val="000250AC"/>
    <w:rsid w:val="00025B2E"/>
    <w:rsid w:val="00026287"/>
    <w:rsid w:val="00026F76"/>
    <w:rsid w:val="00027297"/>
    <w:rsid w:val="00030380"/>
    <w:rsid w:val="000325B5"/>
    <w:rsid w:val="00032F71"/>
    <w:rsid w:val="00034296"/>
    <w:rsid w:val="00041814"/>
    <w:rsid w:val="00042D46"/>
    <w:rsid w:val="00043017"/>
    <w:rsid w:val="00043629"/>
    <w:rsid w:val="00046D24"/>
    <w:rsid w:val="000526B4"/>
    <w:rsid w:val="00053273"/>
    <w:rsid w:val="00053574"/>
    <w:rsid w:val="00055C95"/>
    <w:rsid w:val="000606A8"/>
    <w:rsid w:val="00060A2B"/>
    <w:rsid w:val="00060EE7"/>
    <w:rsid w:val="000613D4"/>
    <w:rsid w:val="0006142D"/>
    <w:rsid w:val="00061F4D"/>
    <w:rsid w:val="0006309C"/>
    <w:rsid w:val="0006434B"/>
    <w:rsid w:val="00070679"/>
    <w:rsid w:val="00070B38"/>
    <w:rsid w:val="00070B91"/>
    <w:rsid w:val="00070FE9"/>
    <w:rsid w:val="000710C9"/>
    <w:rsid w:val="00080D2C"/>
    <w:rsid w:val="000833E7"/>
    <w:rsid w:val="000838C8"/>
    <w:rsid w:val="0008445C"/>
    <w:rsid w:val="00086D3A"/>
    <w:rsid w:val="00093238"/>
    <w:rsid w:val="00093CAE"/>
    <w:rsid w:val="00093CC2"/>
    <w:rsid w:val="000960CB"/>
    <w:rsid w:val="00097199"/>
    <w:rsid w:val="00097AFF"/>
    <w:rsid w:val="000A0A6B"/>
    <w:rsid w:val="000A1792"/>
    <w:rsid w:val="000A6767"/>
    <w:rsid w:val="000A739A"/>
    <w:rsid w:val="000A7B1A"/>
    <w:rsid w:val="000B2D16"/>
    <w:rsid w:val="000B3787"/>
    <w:rsid w:val="000B493D"/>
    <w:rsid w:val="000B63C8"/>
    <w:rsid w:val="000C20E0"/>
    <w:rsid w:val="000C3809"/>
    <w:rsid w:val="000C5C5B"/>
    <w:rsid w:val="000C6475"/>
    <w:rsid w:val="000C72C6"/>
    <w:rsid w:val="000C77F6"/>
    <w:rsid w:val="000D01DC"/>
    <w:rsid w:val="000D45B5"/>
    <w:rsid w:val="000D6593"/>
    <w:rsid w:val="000D6D0C"/>
    <w:rsid w:val="000D6DB2"/>
    <w:rsid w:val="000D70D2"/>
    <w:rsid w:val="000D78AE"/>
    <w:rsid w:val="000D7CC6"/>
    <w:rsid w:val="000E0B29"/>
    <w:rsid w:val="000E16A4"/>
    <w:rsid w:val="000E2F16"/>
    <w:rsid w:val="000E41D2"/>
    <w:rsid w:val="000E478F"/>
    <w:rsid w:val="000E4D5D"/>
    <w:rsid w:val="000E5113"/>
    <w:rsid w:val="000E6848"/>
    <w:rsid w:val="000F05E5"/>
    <w:rsid w:val="000F0D2C"/>
    <w:rsid w:val="000F1123"/>
    <w:rsid w:val="000F73B4"/>
    <w:rsid w:val="000F7CE3"/>
    <w:rsid w:val="00100FF9"/>
    <w:rsid w:val="0010115A"/>
    <w:rsid w:val="001025E0"/>
    <w:rsid w:val="001027DC"/>
    <w:rsid w:val="001029F3"/>
    <w:rsid w:val="00103619"/>
    <w:rsid w:val="0010439A"/>
    <w:rsid w:val="00106A0B"/>
    <w:rsid w:val="001109B8"/>
    <w:rsid w:val="00111467"/>
    <w:rsid w:val="001157DB"/>
    <w:rsid w:val="00117226"/>
    <w:rsid w:val="001174C8"/>
    <w:rsid w:val="00117CD6"/>
    <w:rsid w:val="00120C10"/>
    <w:rsid w:val="00124EB9"/>
    <w:rsid w:val="00125139"/>
    <w:rsid w:val="001257C4"/>
    <w:rsid w:val="00125E0B"/>
    <w:rsid w:val="001270BE"/>
    <w:rsid w:val="00127647"/>
    <w:rsid w:val="00127826"/>
    <w:rsid w:val="00127915"/>
    <w:rsid w:val="00127918"/>
    <w:rsid w:val="001300C9"/>
    <w:rsid w:val="001303C9"/>
    <w:rsid w:val="00136E41"/>
    <w:rsid w:val="00140FFB"/>
    <w:rsid w:val="00142097"/>
    <w:rsid w:val="00142408"/>
    <w:rsid w:val="00142DA1"/>
    <w:rsid w:val="0014385C"/>
    <w:rsid w:val="00143BBB"/>
    <w:rsid w:val="00144EBF"/>
    <w:rsid w:val="0014678C"/>
    <w:rsid w:val="00147C31"/>
    <w:rsid w:val="00152391"/>
    <w:rsid w:val="0015270D"/>
    <w:rsid w:val="001531DB"/>
    <w:rsid w:val="00154CA9"/>
    <w:rsid w:val="00155B05"/>
    <w:rsid w:val="00160B54"/>
    <w:rsid w:val="0016172E"/>
    <w:rsid w:val="00163314"/>
    <w:rsid w:val="00164680"/>
    <w:rsid w:val="00166DA2"/>
    <w:rsid w:val="001670C9"/>
    <w:rsid w:val="0017003B"/>
    <w:rsid w:val="00172060"/>
    <w:rsid w:val="001737F2"/>
    <w:rsid w:val="00173A3E"/>
    <w:rsid w:val="0017568A"/>
    <w:rsid w:val="001807B0"/>
    <w:rsid w:val="00182E48"/>
    <w:rsid w:val="00184183"/>
    <w:rsid w:val="00186FBE"/>
    <w:rsid w:val="001871B0"/>
    <w:rsid w:val="00190CD6"/>
    <w:rsid w:val="00193D63"/>
    <w:rsid w:val="00194243"/>
    <w:rsid w:val="001965EF"/>
    <w:rsid w:val="00197137"/>
    <w:rsid w:val="001A7C2C"/>
    <w:rsid w:val="001B0414"/>
    <w:rsid w:val="001B085E"/>
    <w:rsid w:val="001B2C2E"/>
    <w:rsid w:val="001B3AEE"/>
    <w:rsid w:val="001B3DF5"/>
    <w:rsid w:val="001B428D"/>
    <w:rsid w:val="001B4C8E"/>
    <w:rsid w:val="001B5F16"/>
    <w:rsid w:val="001C0D52"/>
    <w:rsid w:val="001C6E8B"/>
    <w:rsid w:val="001C77AB"/>
    <w:rsid w:val="001D027D"/>
    <w:rsid w:val="001D11D3"/>
    <w:rsid w:val="001D164D"/>
    <w:rsid w:val="001D2218"/>
    <w:rsid w:val="001D3C96"/>
    <w:rsid w:val="001D410B"/>
    <w:rsid w:val="001D681A"/>
    <w:rsid w:val="001D70F5"/>
    <w:rsid w:val="001D7474"/>
    <w:rsid w:val="001D7C08"/>
    <w:rsid w:val="001E2E59"/>
    <w:rsid w:val="001E34F4"/>
    <w:rsid w:val="001E465C"/>
    <w:rsid w:val="001E495D"/>
    <w:rsid w:val="001E7A18"/>
    <w:rsid w:val="001F1832"/>
    <w:rsid w:val="001F1A72"/>
    <w:rsid w:val="001F32E6"/>
    <w:rsid w:val="001F3393"/>
    <w:rsid w:val="001F4C95"/>
    <w:rsid w:val="00202417"/>
    <w:rsid w:val="0020378B"/>
    <w:rsid w:val="00205687"/>
    <w:rsid w:val="002061FC"/>
    <w:rsid w:val="002072CC"/>
    <w:rsid w:val="00210870"/>
    <w:rsid w:val="002121F1"/>
    <w:rsid w:val="00213018"/>
    <w:rsid w:val="0021492D"/>
    <w:rsid w:val="00215445"/>
    <w:rsid w:val="00216567"/>
    <w:rsid w:val="002210A4"/>
    <w:rsid w:val="00222C58"/>
    <w:rsid w:val="00223195"/>
    <w:rsid w:val="00223569"/>
    <w:rsid w:val="00223AD3"/>
    <w:rsid w:val="00223E9F"/>
    <w:rsid w:val="0022458A"/>
    <w:rsid w:val="002264D2"/>
    <w:rsid w:val="002266C5"/>
    <w:rsid w:val="00230512"/>
    <w:rsid w:val="00230DA2"/>
    <w:rsid w:val="00230E8E"/>
    <w:rsid w:val="00231AE9"/>
    <w:rsid w:val="00231D9A"/>
    <w:rsid w:val="0023224E"/>
    <w:rsid w:val="002324F6"/>
    <w:rsid w:val="00233ADB"/>
    <w:rsid w:val="00234DF0"/>
    <w:rsid w:val="0023746A"/>
    <w:rsid w:val="00242CDD"/>
    <w:rsid w:val="00243ECA"/>
    <w:rsid w:val="00246170"/>
    <w:rsid w:val="00246944"/>
    <w:rsid w:val="00246EFC"/>
    <w:rsid w:val="00252BF3"/>
    <w:rsid w:val="002531D0"/>
    <w:rsid w:val="002544E9"/>
    <w:rsid w:val="002602C0"/>
    <w:rsid w:val="00264151"/>
    <w:rsid w:val="00264E1F"/>
    <w:rsid w:val="002652A0"/>
    <w:rsid w:val="00265CFD"/>
    <w:rsid w:val="0026749A"/>
    <w:rsid w:val="00270C05"/>
    <w:rsid w:val="0027110C"/>
    <w:rsid w:val="00271757"/>
    <w:rsid w:val="00273833"/>
    <w:rsid w:val="00273B6B"/>
    <w:rsid w:val="00273F4A"/>
    <w:rsid w:val="00274849"/>
    <w:rsid w:val="0027607C"/>
    <w:rsid w:val="00276283"/>
    <w:rsid w:val="00276632"/>
    <w:rsid w:val="0029081F"/>
    <w:rsid w:val="00290BAB"/>
    <w:rsid w:val="00291D25"/>
    <w:rsid w:val="00292628"/>
    <w:rsid w:val="0029312F"/>
    <w:rsid w:val="00295AE5"/>
    <w:rsid w:val="002967E3"/>
    <w:rsid w:val="002979E4"/>
    <w:rsid w:val="002A1777"/>
    <w:rsid w:val="002A3403"/>
    <w:rsid w:val="002A4921"/>
    <w:rsid w:val="002A5D3C"/>
    <w:rsid w:val="002A7609"/>
    <w:rsid w:val="002A79EF"/>
    <w:rsid w:val="002A79F1"/>
    <w:rsid w:val="002B0C67"/>
    <w:rsid w:val="002B1BC6"/>
    <w:rsid w:val="002B1D72"/>
    <w:rsid w:val="002B255C"/>
    <w:rsid w:val="002B5C99"/>
    <w:rsid w:val="002B6FA5"/>
    <w:rsid w:val="002C014D"/>
    <w:rsid w:val="002C024B"/>
    <w:rsid w:val="002C05E1"/>
    <w:rsid w:val="002C1397"/>
    <w:rsid w:val="002C2C9F"/>
    <w:rsid w:val="002C3389"/>
    <w:rsid w:val="002C5C01"/>
    <w:rsid w:val="002C698E"/>
    <w:rsid w:val="002D0038"/>
    <w:rsid w:val="002D0455"/>
    <w:rsid w:val="002D091A"/>
    <w:rsid w:val="002D1655"/>
    <w:rsid w:val="002D28E5"/>
    <w:rsid w:val="002D2DD9"/>
    <w:rsid w:val="002D33F1"/>
    <w:rsid w:val="002D4A36"/>
    <w:rsid w:val="002D5652"/>
    <w:rsid w:val="002D5F87"/>
    <w:rsid w:val="002D63E2"/>
    <w:rsid w:val="002E17A8"/>
    <w:rsid w:val="002E33C2"/>
    <w:rsid w:val="002E39EA"/>
    <w:rsid w:val="002F1CB6"/>
    <w:rsid w:val="002F20F3"/>
    <w:rsid w:val="002F30E1"/>
    <w:rsid w:val="002F551C"/>
    <w:rsid w:val="002F5730"/>
    <w:rsid w:val="002F59BE"/>
    <w:rsid w:val="002F64D2"/>
    <w:rsid w:val="002F7363"/>
    <w:rsid w:val="002F7627"/>
    <w:rsid w:val="0030142B"/>
    <w:rsid w:val="003017EF"/>
    <w:rsid w:val="00303A42"/>
    <w:rsid w:val="00304D7A"/>
    <w:rsid w:val="00304E54"/>
    <w:rsid w:val="00307F92"/>
    <w:rsid w:val="00311449"/>
    <w:rsid w:val="00311537"/>
    <w:rsid w:val="003116EA"/>
    <w:rsid w:val="00311F58"/>
    <w:rsid w:val="003123CC"/>
    <w:rsid w:val="00313DFF"/>
    <w:rsid w:val="00314C98"/>
    <w:rsid w:val="003164D5"/>
    <w:rsid w:val="00316A81"/>
    <w:rsid w:val="003175A1"/>
    <w:rsid w:val="00317AED"/>
    <w:rsid w:val="00320304"/>
    <w:rsid w:val="00322657"/>
    <w:rsid w:val="00323E11"/>
    <w:rsid w:val="00325ED4"/>
    <w:rsid w:val="00330A94"/>
    <w:rsid w:val="00331F29"/>
    <w:rsid w:val="00335102"/>
    <w:rsid w:val="0033545B"/>
    <w:rsid w:val="00336EE2"/>
    <w:rsid w:val="003401E2"/>
    <w:rsid w:val="00340CF0"/>
    <w:rsid w:val="0034290D"/>
    <w:rsid w:val="00343242"/>
    <w:rsid w:val="0034351A"/>
    <w:rsid w:val="00343A5B"/>
    <w:rsid w:val="00343C16"/>
    <w:rsid w:val="00343EB2"/>
    <w:rsid w:val="0034514A"/>
    <w:rsid w:val="003455D0"/>
    <w:rsid w:val="003461EB"/>
    <w:rsid w:val="00346EC9"/>
    <w:rsid w:val="003521D5"/>
    <w:rsid w:val="00352962"/>
    <w:rsid w:val="00352CF6"/>
    <w:rsid w:val="0035375E"/>
    <w:rsid w:val="00353889"/>
    <w:rsid w:val="0035478D"/>
    <w:rsid w:val="00357635"/>
    <w:rsid w:val="003605CA"/>
    <w:rsid w:val="00361CC7"/>
    <w:rsid w:val="00363884"/>
    <w:rsid w:val="00366923"/>
    <w:rsid w:val="00370A6B"/>
    <w:rsid w:val="0037102B"/>
    <w:rsid w:val="00373710"/>
    <w:rsid w:val="00374A7E"/>
    <w:rsid w:val="00374ACD"/>
    <w:rsid w:val="00375375"/>
    <w:rsid w:val="00376B8B"/>
    <w:rsid w:val="003776A8"/>
    <w:rsid w:val="00380E6D"/>
    <w:rsid w:val="00385606"/>
    <w:rsid w:val="003876DA"/>
    <w:rsid w:val="00387DC6"/>
    <w:rsid w:val="0039013B"/>
    <w:rsid w:val="003916CB"/>
    <w:rsid w:val="003921F7"/>
    <w:rsid w:val="0039274D"/>
    <w:rsid w:val="00392F4A"/>
    <w:rsid w:val="00395791"/>
    <w:rsid w:val="00396F4E"/>
    <w:rsid w:val="003A1CF0"/>
    <w:rsid w:val="003A2F58"/>
    <w:rsid w:val="003A340E"/>
    <w:rsid w:val="003A416E"/>
    <w:rsid w:val="003A7243"/>
    <w:rsid w:val="003A7258"/>
    <w:rsid w:val="003B3D44"/>
    <w:rsid w:val="003C08BD"/>
    <w:rsid w:val="003C1052"/>
    <w:rsid w:val="003C2813"/>
    <w:rsid w:val="003C2BAF"/>
    <w:rsid w:val="003C2C39"/>
    <w:rsid w:val="003C3A30"/>
    <w:rsid w:val="003D0272"/>
    <w:rsid w:val="003D19BC"/>
    <w:rsid w:val="003D1B54"/>
    <w:rsid w:val="003D4821"/>
    <w:rsid w:val="003D5A99"/>
    <w:rsid w:val="003D6F26"/>
    <w:rsid w:val="003D773A"/>
    <w:rsid w:val="003E234D"/>
    <w:rsid w:val="003E5622"/>
    <w:rsid w:val="003E7843"/>
    <w:rsid w:val="003E788F"/>
    <w:rsid w:val="003F0129"/>
    <w:rsid w:val="003F1BF4"/>
    <w:rsid w:val="003F6091"/>
    <w:rsid w:val="003F61D8"/>
    <w:rsid w:val="003F703C"/>
    <w:rsid w:val="003F79DA"/>
    <w:rsid w:val="003F7F26"/>
    <w:rsid w:val="00400FFE"/>
    <w:rsid w:val="00401586"/>
    <w:rsid w:val="004027D3"/>
    <w:rsid w:val="0040607B"/>
    <w:rsid w:val="004078DA"/>
    <w:rsid w:val="00412161"/>
    <w:rsid w:val="00413B55"/>
    <w:rsid w:val="00413F81"/>
    <w:rsid w:val="00415DA2"/>
    <w:rsid w:val="00417D93"/>
    <w:rsid w:val="004201F8"/>
    <w:rsid w:val="00422CF5"/>
    <w:rsid w:val="00423669"/>
    <w:rsid w:val="00426EA9"/>
    <w:rsid w:val="00427E7F"/>
    <w:rsid w:val="004303FD"/>
    <w:rsid w:val="00430953"/>
    <w:rsid w:val="00431F18"/>
    <w:rsid w:val="00434C49"/>
    <w:rsid w:val="004361B1"/>
    <w:rsid w:val="004373BE"/>
    <w:rsid w:val="00442822"/>
    <w:rsid w:val="00442E4F"/>
    <w:rsid w:val="00443E3D"/>
    <w:rsid w:val="00445B44"/>
    <w:rsid w:val="00451325"/>
    <w:rsid w:val="0045134E"/>
    <w:rsid w:val="00455DE3"/>
    <w:rsid w:val="00456A45"/>
    <w:rsid w:val="004573E9"/>
    <w:rsid w:val="00457780"/>
    <w:rsid w:val="00461F66"/>
    <w:rsid w:val="004644C4"/>
    <w:rsid w:val="0047044D"/>
    <w:rsid w:val="004728E1"/>
    <w:rsid w:val="004756DC"/>
    <w:rsid w:val="00475D52"/>
    <w:rsid w:val="004766C9"/>
    <w:rsid w:val="00481587"/>
    <w:rsid w:val="004841DE"/>
    <w:rsid w:val="00484531"/>
    <w:rsid w:val="00484563"/>
    <w:rsid w:val="00484876"/>
    <w:rsid w:val="0048581C"/>
    <w:rsid w:val="00485974"/>
    <w:rsid w:val="00490A14"/>
    <w:rsid w:val="00491878"/>
    <w:rsid w:val="004918E1"/>
    <w:rsid w:val="00492512"/>
    <w:rsid w:val="00495B9F"/>
    <w:rsid w:val="00495C51"/>
    <w:rsid w:val="004A104F"/>
    <w:rsid w:val="004A1313"/>
    <w:rsid w:val="004A2815"/>
    <w:rsid w:val="004A2BC2"/>
    <w:rsid w:val="004A3ABC"/>
    <w:rsid w:val="004A652D"/>
    <w:rsid w:val="004B12A5"/>
    <w:rsid w:val="004B5413"/>
    <w:rsid w:val="004B541E"/>
    <w:rsid w:val="004B6709"/>
    <w:rsid w:val="004C4ACF"/>
    <w:rsid w:val="004C5F95"/>
    <w:rsid w:val="004C6EE5"/>
    <w:rsid w:val="004C708D"/>
    <w:rsid w:val="004D46CC"/>
    <w:rsid w:val="004D4D0B"/>
    <w:rsid w:val="004D67E3"/>
    <w:rsid w:val="004D6AC8"/>
    <w:rsid w:val="004E09F2"/>
    <w:rsid w:val="004E13F7"/>
    <w:rsid w:val="004E248C"/>
    <w:rsid w:val="004E57F9"/>
    <w:rsid w:val="004E5947"/>
    <w:rsid w:val="004E667C"/>
    <w:rsid w:val="004E7522"/>
    <w:rsid w:val="004F2599"/>
    <w:rsid w:val="004F4CDF"/>
    <w:rsid w:val="004F6D1E"/>
    <w:rsid w:val="005025CE"/>
    <w:rsid w:val="005038C5"/>
    <w:rsid w:val="00503AF7"/>
    <w:rsid w:val="00503FEE"/>
    <w:rsid w:val="00506AF5"/>
    <w:rsid w:val="0051001F"/>
    <w:rsid w:val="00511701"/>
    <w:rsid w:val="00513A12"/>
    <w:rsid w:val="00514661"/>
    <w:rsid w:val="00514A7A"/>
    <w:rsid w:val="00515279"/>
    <w:rsid w:val="0051558B"/>
    <w:rsid w:val="00516238"/>
    <w:rsid w:val="00516E41"/>
    <w:rsid w:val="0051783F"/>
    <w:rsid w:val="00520F11"/>
    <w:rsid w:val="00521CCA"/>
    <w:rsid w:val="00522696"/>
    <w:rsid w:val="005232AE"/>
    <w:rsid w:val="00523988"/>
    <w:rsid w:val="005244B9"/>
    <w:rsid w:val="005262C4"/>
    <w:rsid w:val="005313BD"/>
    <w:rsid w:val="00532A41"/>
    <w:rsid w:val="00532C19"/>
    <w:rsid w:val="00532DF8"/>
    <w:rsid w:val="00534594"/>
    <w:rsid w:val="00534646"/>
    <w:rsid w:val="00534D43"/>
    <w:rsid w:val="005360D8"/>
    <w:rsid w:val="00536FBF"/>
    <w:rsid w:val="005408F8"/>
    <w:rsid w:val="00541A11"/>
    <w:rsid w:val="00542422"/>
    <w:rsid w:val="00543376"/>
    <w:rsid w:val="00544F65"/>
    <w:rsid w:val="00545888"/>
    <w:rsid w:val="00545948"/>
    <w:rsid w:val="0054677E"/>
    <w:rsid w:val="0054737B"/>
    <w:rsid w:val="00550F42"/>
    <w:rsid w:val="00551F07"/>
    <w:rsid w:val="00552579"/>
    <w:rsid w:val="005551E8"/>
    <w:rsid w:val="005610E0"/>
    <w:rsid w:val="0056162C"/>
    <w:rsid w:val="005626B5"/>
    <w:rsid w:val="005639D1"/>
    <w:rsid w:val="005651B2"/>
    <w:rsid w:val="0056666C"/>
    <w:rsid w:val="00567965"/>
    <w:rsid w:val="005712D3"/>
    <w:rsid w:val="0057175B"/>
    <w:rsid w:val="00571ACE"/>
    <w:rsid w:val="0057380C"/>
    <w:rsid w:val="005752FC"/>
    <w:rsid w:val="00575943"/>
    <w:rsid w:val="00581AE4"/>
    <w:rsid w:val="00582D13"/>
    <w:rsid w:val="005835A9"/>
    <w:rsid w:val="00586AC4"/>
    <w:rsid w:val="0058778A"/>
    <w:rsid w:val="00593B79"/>
    <w:rsid w:val="00593D02"/>
    <w:rsid w:val="0059498C"/>
    <w:rsid w:val="00594E99"/>
    <w:rsid w:val="00597217"/>
    <w:rsid w:val="005A07F3"/>
    <w:rsid w:val="005A29A7"/>
    <w:rsid w:val="005A3B61"/>
    <w:rsid w:val="005A40DB"/>
    <w:rsid w:val="005A50CA"/>
    <w:rsid w:val="005B0898"/>
    <w:rsid w:val="005B13A2"/>
    <w:rsid w:val="005B3265"/>
    <w:rsid w:val="005B3765"/>
    <w:rsid w:val="005B4ADE"/>
    <w:rsid w:val="005B5876"/>
    <w:rsid w:val="005B6FB9"/>
    <w:rsid w:val="005B7B60"/>
    <w:rsid w:val="005C0829"/>
    <w:rsid w:val="005C3920"/>
    <w:rsid w:val="005C4BF7"/>
    <w:rsid w:val="005C5AF3"/>
    <w:rsid w:val="005C606F"/>
    <w:rsid w:val="005C60AA"/>
    <w:rsid w:val="005C7F80"/>
    <w:rsid w:val="005D1D29"/>
    <w:rsid w:val="005D1EF9"/>
    <w:rsid w:val="005D34A1"/>
    <w:rsid w:val="005D3AA8"/>
    <w:rsid w:val="005D3AFE"/>
    <w:rsid w:val="005D4816"/>
    <w:rsid w:val="005E2BE6"/>
    <w:rsid w:val="005E4660"/>
    <w:rsid w:val="005E5467"/>
    <w:rsid w:val="005E5663"/>
    <w:rsid w:val="005E6A30"/>
    <w:rsid w:val="005E72C9"/>
    <w:rsid w:val="005E7B15"/>
    <w:rsid w:val="005F1513"/>
    <w:rsid w:val="005F1A68"/>
    <w:rsid w:val="005F4742"/>
    <w:rsid w:val="005F4C31"/>
    <w:rsid w:val="005F654B"/>
    <w:rsid w:val="0060011D"/>
    <w:rsid w:val="0060013D"/>
    <w:rsid w:val="00600B78"/>
    <w:rsid w:val="00603E56"/>
    <w:rsid w:val="006046F6"/>
    <w:rsid w:val="00605349"/>
    <w:rsid w:val="00607F3E"/>
    <w:rsid w:val="00610260"/>
    <w:rsid w:val="006108BD"/>
    <w:rsid w:val="00610BD4"/>
    <w:rsid w:val="006131C1"/>
    <w:rsid w:val="006139CE"/>
    <w:rsid w:val="00614145"/>
    <w:rsid w:val="006158AC"/>
    <w:rsid w:val="0061759E"/>
    <w:rsid w:val="006179EA"/>
    <w:rsid w:val="006201FF"/>
    <w:rsid w:val="00621584"/>
    <w:rsid w:val="0062592F"/>
    <w:rsid w:val="00630953"/>
    <w:rsid w:val="00635107"/>
    <w:rsid w:val="00635962"/>
    <w:rsid w:val="00636E52"/>
    <w:rsid w:val="00637FAE"/>
    <w:rsid w:val="00641CC5"/>
    <w:rsid w:val="00641E15"/>
    <w:rsid w:val="006421B4"/>
    <w:rsid w:val="00642E5F"/>
    <w:rsid w:val="006434A8"/>
    <w:rsid w:val="00645042"/>
    <w:rsid w:val="00646DC3"/>
    <w:rsid w:val="00647C3D"/>
    <w:rsid w:val="00650F1D"/>
    <w:rsid w:val="00650F8A"/>
    <w:rsid w:val="0065157B"/>
    <w:rsid w:val="00651F16"/>
    <w:rsid w:val="0065511F"/>
    <w:rsid w:val="00656733"/>
    <w:rsid w:val="00657511"/>
    <w:rsid w:val="006655E9"/>
    <w:rsid w:val="006667BA"/>
    <w:rsid w:val="00667766"/>
    <w:rsid w:val="00667BD9"/>
    <w:rsid w:val="00670263"/>
    <w:rsid w:val="0067090B"/>
    <w:rsid w:val="00670DA1"/>
    <w:rsid w:val="0067158A"/>
    <w:rsid w:val="00675045"/>
    <w:rsid w:val="006757B6"/>
    <w:rsid w:val="0068022C"/>
    <w:rsid w:val="00682A1E"/>
    <w:rsid w:val="00685BE0"/>
    <w:rsid w:val="00685D94"/>
    <w:rsid w:val="00686A90"/>
    <w:rsid w:val="00687545"/>
    <w:rsid w:val="00687597"/>
    <w:rsid w:val="0069265C"/>
    <w:rsid w:val="006935E0"/>
    <w:rsid w:val="00694FB6"/>
    <w:rsid w:val="006A0C86"/>
    <w:rsid w:val="006A10B7"/>
    <w:rsid w:val="006A43D0"/>
    <w:rsid w:val="006A48BA"/>
    <w:rsid w:val="006A533B"/>
    <w:rsid w:val="006A7597"/>
    <w:rsid w:val="006A7BE8"/>
    <w:rsid w:val="006B0BF7"/>
    <w:rsid w:val="006B4D45"/>
    <w:rsid w:val="006B5361"/>
    <w:rsid w:val="006B6D0B"/>
    <w:rsid w:val="006B756F"/>
    <w:rsid w:val="006B772F"/>
    <w:rsid w:val="006C01CC"/>
    <w:rsid w:val="006C0A65"/>
    <w:rsid w:val="006C1F74"/>
    <w:rsid w:val="006C3A03"/>
    <w:rsid w:val="006C6265"/>
    <w:rsid w:val="006D0756"/>
    <w:rsid w:val="006D0DFA"/>
    <w:rsid w:val="006D2A80"/>
    <w:rsid w:val="006E107E"/>
    <w:rsid w:val="006E301C"/>
    <w:rsid w:val="006E3D11"/>
    <w:rsid w:val="006E3E4E"/>
    <w:rsid w:val="006E7BE0"/>
    <w:rsid w:val="006E7E08"/>
    <w:rsid w:val="006F3A02"/>
    <w:rsid w:val="006F6A31"/>
    <w:rsid w:val="006F6CDE"/>
    <w:rsid w:val="006F70C5"/>
    <w:rsid w:val="006F7B71"/>
    <w:rsid w:val="0070104A"/>
    <w:rsid w:val="0070328D"/>
    <w:rsid w:val="00704822"/>
    <w:rsid w:val="00704FEE"/>
    <w:rsid w:val="00705A35"/>
    <w:rsid w:val="0070647B"/>
    <w:rsid w:val="007118C0"/>
    <w:rsid w:val="00712479"/>
    <w:rsid w:val="007131D4"/>
    <w:rsid w:val="00713D93"/>
    <w:rsid w:val="00715574"/>
    <w:rsid w:val="00715B73"/>
    <w:rsid w:val="00717DBA"/>
    <w:rsid w:val="0072029D"/>
    <w:rsid w:val="00720AEA"/>
    <w:rsid w:val="007216E6"/>
    <w:rsid w:val="007228BD"/>
    <w:rsid w:val="00724C93"/>
    <w:rsid w:val="007256A6"/>
    <w:rsid w:val="00725FD4"/>
    <w:rsid w:val="00726166"/>
    <w:rsid w:val="00726B5A"/>
    <w:rsid w:val="00727046"/>
    <w:rsid w:val="0072704F"/>
    <w:rsid w:val="007307F2"/>
    <w:rsid w:val="0073237D"/>
    <w:rsid w:val="0073318D"/>
    <w:rsid w:val="0073418A"/>
    <w:rsid w:val="007411FF"/>
    <w:rsid w:val="00743A49"/>
    <w:rsid w:val="007455F9"/>
    <w:rsid w:val="00750763"/>
    <w:rsid w:val="0075102B"/>
    <w:rsid w:val="00753A41"/>
    <w:rsid w:val="00754960"/>
    <w:rsid w:val="00755125"/>
    <w:rsid w:val="0075575E"/>
    <w:rsid w:val="0076026C"/>
    <w:rsid w:val="007638B1"/>
    <w:rsid w:val="00764F1C"/>
    <w:rsid w:val="00767580"/>
    <w:rsid w:val="00770826"/>
    <w:rsid w:val="00770FA1"/>
    <w:rsid w:val="00773377"/>
    <w:rsid w:val="00774FB0"/>
    <w:rsid w:val="00776F1A"/>
    <w:rsid w:val="007774E5"/>
    <w:rsid w:val="00777DE1"/>
    <w:rsid w:val="00781F13"/>
    <w:rsid w:val="0078381C"/>
    <w:rsid w:val="00784062"/>
    <w:rsid w:val="007876F5"/>
    <w:rsid w:val="00790051"/>
    <w:rsid w:val="007905FF"/>
    <w:rsid w:val="00790D25"/>
    <w:rsid w:val="00790F4B"/>
    <w:rsid w:val="0079179E"/>
    <w:rsid w:val="00792B36"/>
    <w:rsid w:val="007935F3"/>
    <w:rsid w:val="007937F2"/>
    <w:rsid w:val="0079446E"/>
    <w:rsid w:val="00795E94"/>
    <w:rsid w:val="007966F6"/>
    <w:rsid w:val="00796E39"/>
    <w:rsid w:val="007A0B0E"/>
    <w:rsid w:val="007A0E73"/>
    <w:rsid w:val="007A39BD"/>
    <w:rsid w:val="007A4CF7"/>
    <w:rsid w:val="007A683B"/>
    <w:rsid w:val="007A710B"/>
    <w:rsid w:val="007A72B1"/>
    <w:rsid w:val="007A7A3D"/>
    <w:rsid w:val="007B365D"/>
    <w:rsid w:val="007B3E90"/>
    <w:rsid w:val="007B4E39"/>
    <w:rsid w:val="007B6F8D"/>
    <w:rsid w:val="007C0098"/>
    <w:rsid w:val="007C4ABB"/>
    <w:rsid w:val="007C5AAB"/>
    <w:rsid w:val="007D0135"/>
    <w:rsid w:val="007D220D"/>
    <w:rsid w:val="007D5116"/>
    <w:rsid w:val="007D59ED"/>
    <w:rsid w:val="007D6780"/>
    <w:rsid w:val="007D7B81"/>
    <w:rsid w:val="007D7E5C"/>
    <w:rsid w:val="007E025E"/>
    <w:rsid w:val="007E0774"/>
    <w:rsid w:val="007E14AA"/>
    <w:rsid w:val="007E263E"/>
    <w:rsid w:val="007E3908"/>
    <w:rsid w:val="007E399E"/>
    <w:rsid w:val="007E4E99"/>
    <w:rsid w:val="007E5C15"/>
    <w:rsid w:val="007F0D13"/>
    <w:rsid w:val="007F15B4"/>
    <w:rsid w:val="007F19B8"/>
    <w:rsid w:val="007F1F38"/>
    <w:rsid w:val="007F3453"/>
    <w:rsid w:val="007F7817"/>
    <w:rsid w:val="008005B4"/>
    <w:rsid w:val="00800930"/>
    <w:rsid w:val="00800EAA"/>
    <w:rsid w:val="008018A4"/>
    <w:rsid w:val="00803371"/>
    <w:rsid w:val="00803498"/>
    <w:rsid w:val="00804991"/>
    <w:rsid w:val="008056D5"/>
    <w:rsid w:val="0080574D"/>
    <w:rsid w:val="00807C70"/>
    <w:rsid w:val="0081111E"/>
    <w:rsid w:val="0081563F"/>
    <w:rsid w:val="00815EEE"/>
    <w:rsid w:val="0081641D"/>
    <w:rsid w:val="00821E7A"/>
    <w:rsid w:val="00822AE0"/>
    <w:rsid w:val="00823E51"/>
    <w:rsid w:val="0082578D"/>
    <w:rsid w:val="00827F4E"/>
    <w:rsid w:val="00831F5B"/>
    <w:rsid w:val="0083203F"/>
    <w:rsid w:val="00835245"/>
    <w:rsid w:val="008357C4"/>
    <w:rsid w:val="00836112"/>
    <w:rsid w:val="00836153"/>
    <w:rsid w:val="00842F27"/>
    <w:rsid w:val="00843DB0"/>
    <w:rsid w:val="00844263"/>
    <w:rsid w:val="0084498C"/>
    <w:rsid w:val="0084533F"/>
    <w:rsid w:val="00845884"/>
    <w:rsid w:val="0084697C"/>
    <w:rsid w:val="0085012D"/>
    <w:rsid w:val="00852885"/>
    <w:rsid w:val="00852C7A"/>
    <w:rsid w:val="00853F18"/>
    <w:rsid w:val="00854A29"/>
    <w:rsid w:val="00855487"/>
    <w:rsid w:val="00855989"/>
    <w:rsid w:val="00855DCC"/>
    <w:rsid w:val="00855F7C"/>
    <w:rsid w:val="00862BF1"/>
    <w:rsid w:val="00863B47"/>
    <w:rsid w:val="00865239"/>
    <w:rsid w:val="008653CE"/>
    <w:rsid w:val="00865F05"/>
    <w:rsid w:val="00867080"/>
    <w:rsid w:val="008708C1"/>
    <w:rsid w:val="00870EA3"/>
    <w:rsid w:val="00871700"/>
    <w:rsid w:val="00873D5D"/>
    <w:rsid w:val="00874AFA"/>
    <w:rsid w:val="00877FCF"/>
    <w:rsid w:val="008803C4"/>
    <w:rsid w:val="00881E6E"/>
    <w:rsid w:val="008834B4"/>
    <w:rsid w:val="0088449A"/>
    <w:rsid w:val="00884607"/>
    <w:rsid w:val="00884686"/>
    <w:rsid w:val="00884CBF"/>
    <w:rsid w:val="00885272"/>
    <w:rsid w:val="008860F9"/>
    <w:rsid w:val="008865EE"/>
    <w:rsid w:val="00886974"/>
    <w:rsid w:val="00890B34"/>
    <w:rsid w:val="008920D2"/>
    <w:rsid w:val="008A1331"/>
    <w:rsid w:val="008A258C"/>
    <w:rsid w:val="008A52A5"/>
    <w:rsid w:val="008A548B"/>
    <w:rsid w:val="008A6BD7"/>
    <w:rsid w:val="008A7E9B"/>
    <w:rsid w:val="008B0DB9"/>
    <w:rsid w:val="008B1C74"/>
    <w:rsid w:val="008B2F3E"/>
    <w:rsid w:val="008B35F0"/>
    <w:rsid w:val="008B3EFA"/>
    <w:rsid w:val="008B3F2E"/>
    <w:rsid w:val="008B4602"/>
    <w:rsid w:val="008B489F"/>
    <w:rsid w:val="008B61D6"/>
    <w:rsid w:val="008B6EFF"/>
    <w:rsid w:val="008B74DF"/>
    <w:rsid w:val="008B7528"/>
    <w:rsid w:val="008C245C"/>
    <w:rsid w:val="008C3855"/>
    <w:rsid w:val="008C38CF"/>
    <w:rsid w:val="008C3A18"/>
    <w:rsid w:val="008C3D17"/>
    <w:rsid w:val="008C7949"/>
    <w:rsid w:val="008D24B8"/>
    <w:rsid w:val="008D282B"/>
    <w:rsid w:val="008D481B"/>
    <w:rsid w:val="008D499E"/>
    <w:rsid w:val="008D4E35"/>
    <w:rsid w:val="008D4E43"/>
    <w:rsid w:val="008D5B9D"/>
    <w:rsid w:val="008D6843"/>
    <w:rsid w:val="008E0BB0"/>
    <w:rsid w:val="008E219C"/>
    <w:rsid w:val="008E2EED"/>
    <w:rsid w:val="008E3B5D"/>
    <w:rsid w:val="008E5475"/>
    <w:rsid w:val="008E5B3A"/>
    <w:rsid w:val="008E5C52"/>
    <w:rsid w:val="008E66C7"/>
    <w:rsid w:val="008E6F11"/>
    <w:rsid w:val="008F1382"/>
    <w:rsid w:val="008F1388"/>
    <w:rsid w:val="008F18CA"/>
    <w:rsid w:val="008F28A5"/>
    <w:rsid w:val="008F29B2"/>
    <w:rsid w:val="008F2A1B"/>
    <w:rsid w:val="008F3228"/>
    <w:rsid w:val="008F32D0"/>
    <w:rsid w:val="008F4A4C"/>
    <w:rsid w:val="008F76CD"/>
    <w:rsid w:val="00900186"/>
    <w:rsid w:val="00900AFB"/>
    <w:rsid w:val="00901765"/>
    <w:rsid w:val="00902159"/>
    <w:rsid w:val="00903508"/>
    <w:rsid w:val="00904257"/>
    <w:rsid w:val="009050D6"/>
    <w:rsid w:val="00906385"/>
    <w:rsid w:val="00910385"/>
    <w:rsid w:val="009105F9"/>
    <w:rsid w:val="009108E9"/>
    <w:rsid w:val="00911521"/>
    <w:rsid w:val="00912C2E"/>
    <w:rsid w:val="0091579B"/>
    <w:rsid w:val="00915B2F"/>
    <w:rsid w:val="00917F6D"/>
    <w:rsid w:val="00920019"/>
    <w:rsid w:val="009200EE"/>
    <w:rsid w:val="00920367"/>
    <w:rsid w:val="00920375"/>
    <w:rsid w:val="00920FCE"/>
    <w:rsid w:val="009218AE"/>
    <w:rsid w:val="00923207"/>
    <w:rsid w:val="00923AF6"/>
    <w:rsid w:val="00923F50"/>
    <w:rsid w:val="00924384"/>
    <w:rsid w:val="00925933"/>
    <w:rsid w:val="00927A2B"/>
    <w:rsid w:val="00927A61"/>
    <w:rsid w:val="009328C3"/>
    <w:rsid w:val="00934BED"/>
    <w:rsid w:val="00935B6E"/>
    <w:rsid w:val="00936174"/>
    <w:rsid w:val="00937AC0"/>
    <w:rsid w:val="009404E1"/>
    <w:rsid w:val="00940B90"/>
    <w:rsid w:val="009417F7"/>
    <w:rsid w:val="009462AE"/>
    <w:rsid w:val="009502DB"/>
    <w:rsid w:val="00951E2E"/>
    <w:rsid w:val="009531E0"/>
    <w:rsid w:val="0096218F"/>
    <w:rsid w:val="00962DD0"/>
    <w:rsid w:val="00964FBA"/>
    <w:rsid w:val="00966834"/>
    <w:rsid w:val="0096738D"/>
    <w:rsid w:val="00967714"/>
    <w:rsid w:val="00970248"/>
    <w:rsid w:val="009706DC"/>
    <w:rsid w:val="0097124B"/>
    <w:rsid w:val="00971347"/>
    <w:rsid w:val="00971530"/>
    <w:rsid w:val="009715FC"/>
    <w:rsid w:val="00976F0B"/>
    <w:rsid w:val="00977550"/>
    <w:rsid w:val="00980046"/>
    <w:rsid w:val="009804ED"/>
    <w:rsid w:val="00980ECC"/>
    <w:rsid w:val="00985B1C"/>
    <w:rsid w:val="00990009"/>
    <w:rsid w:val="0099054E"/>
    <w:rsid w:val="00990930"/>
    <w:rsid w:val="00990E41"/>
    <w:rsid w:val="00992D5F"/>
    <w:rsid w:val="00992F92"/>
    <w:rsid w:val="00993BB0"/>
    <w:rsid w:val="00994292"/>
    <w:rsid w:val="009947D4"/>
    <w:rsid w:val="00994B17"/>
    <w:rsid w:val="009951C7"/>
    <w:rsid w:val="00996787"/>
    <w:rsid w:val="00997CDF"/>
    <w:rsid w:val="009A05E8"/>
    <w:rsid w:val="009A3D35"/>
    <w:rsid w:val="009A4EF6"/>
    <w:rsid w:val="009A7E19"/>
    <w:rsid w:val="009B07ED"/>
    <w:rsid w:val="009B207B"/>
    <w:rsid w:val="009B2E5F"/>
    <w:rsid w:val="009B2F80"/>
    <w:rsid w:val="009B79AB"/>
    <w:rsid w:val="009C095B"/>
    <w:rsid w:val="009C0EBD"/>
    <w:rsid w:val="009C16D9"/>
    <w:rsid w:val="009C4718"/>
    <w:rsid w:val="009C49A2"/>
    <w:rsid w:val="009C4C08"/>
    <w:rsid w:val="009C4FF5"/>
    <w:rsid w:val="009D2965"/>
    <w:rsid w:val="009D4399"/>
    <w:rsid w:val="009D5B9D"/>
    <w:rsid w:val="009E12EE"/>
    <w:rsid w:val="009E4058"/>
    <w:rsid w:val="009F0935"/>
    <w:rsid w:val="009F1293"/>
    <w:rsid w:val="009F1986"/>
    <w:rsid w:val="009F2000"/>
    <w:rsid w:val="009F3556"/>
    <w:rsid w:val="009F6717"/>
    <w:rsid w:val="009F697D"/>
    <w:rsid w:val="00A0368D"/>
    <w:rsid w:val="00A0422A"/>
    <w:rsid w:val="00A05905"/>
    <w:rsid w:val="00A05FC1"/>
    <w:rsid w:val="00A0621E"/>
    <w:rsid w:val="00A06322"/>
    <w:rsid w:val="00A07059"/>
    <w:rsid w:val="00A109D2"/>
    <w:rsid w:val="00A110C3"/>
    <w:rsid w:val="00A12783"/>
    <w:rsid w:val="00A1434B"/>
    <w:rsid w:val="00A152E0"/>
    <w:rsid w:val="00A15708"/>
    <w:rsid w:val="00A16354"/>
    <w:rsid w:val="00A167C7"/>
    <w:rsid w:val="00A205E5"/>
    <w:rsid w:val="00A20F75"/>
    <w:rsid w:val="00A213F3"/>
    <w:rsid w:val="00A21FC2"/>
    <w:rsid w:val="00A22BD8"/>
    <w:rsid w:val="00A241EA"/>
    <w:rsid w:val="00A271BF"/>
    <w:rsid w:val="00A30BD2"/>
    <w:rsid w:val="00A30FD7"/>
    <w:rsid w:val="00A32734"/>
    <w:rsid w:val="00A34670"/>
    <w:rsid w:val="00A35966"/>
    <w:rsid w:val="00A36CB2"/>
    <w:rsid w:val="00A4219A"/>
    <w:rsid w:val="00A439B6"/>
    <w:rsid w:val="00A4596F"/>
    <w:rsid w:val="00A53E69"/>
    <w:rsid w:val="00A540CB"/>
    <w:rsid w:val="00A54DCA"/>
    <w:rsid w:val="00A60337"/>
    <w:rsid w:val="00A60F39"/>
    <w:rsid w:val="00A61ABC"/>
    <w:rsid w:val="00A62026"/>
    <w:rsid w:val="00A629D8"/>
    <w:rsid w:val="00A64CFB"/>
    <w:rsid w:val="00A66516"/>
    <w:rsid w:val="00A678A4"/>
    <w:rsid w:val="00A67909"/>
    <w:rsid w:val="00A705F8"/>
    <w:rsid w:val="00A71F6F"/>
    <w:rsid w:val="00A744B0"/>
    <w:rsid w:val="00A745A0"/>
    <w:rsid w:val="00A7507D"/>
    <w:rsid w:val="00A758A2"/>
    <w:rsid w:val="00A75C20"/>
    <w:rsid w:val="00A764D4"/>
    <w:rsid w:val="00A774A8"/>
    <w:rsid w:val="00A77BCF"/>
    <w:rsid w:val="00A80BB4"/>
    <w:rsid w:val="00A80BBE"/>
    <w:rsid w:val="00A81364"/>
    <w:rsid w:val="00A8243B"/>
    <w:rsid w:val="00A82AE3"/>
    <w:rsid w:val="00A861A0"/>
    <w:rsid w:val="00A915BD"/>
    <w:rsid w:val="00A91665"/>
    <w:rsid w:val="00A91B9C"/>
    <w:rsid w:val="00A93573"/>
    <w:rsid w:val="00A95400"/>
    <w:rsid w:val="00A95CD7"/>
    <w:rsid w:val="00A961FE"/>
    <w:rsid w:val="00A96C74"/>
    <w:rsid w:val="00A970D5"/>
    <w:rsid w:val="00AA2868"/>
    <w:rsid w:val="00AA569B"/>
    <w:rsid w:val="00AA6D78"/>
    <w:rsid w:val="00AA7332"/>
    <w:rsid w:val="00AA7851"/>
    <w:rsid w:val="00AA7EC5"/>
    <w:rsid w:val="00AB04B4"/>
    <w:rsid w:val="00AB0D1A"/>
    <w:rsid w:val="00AB0E62"/>
    <w:rsid w:val="00AB1162"/>
    <w:rsid w:val="00AB48C6"/>
    <w:rsid w:val="00AC0233"/>
    <w:rsid w:val="00AC10C1"/>
    <w:rsid w:val="00AC1FE8"/>
    <w:rsid w:val="00AC7047"/>
    <w:rsid w:val="00AC7578"/>
    <w:rsid w:val="00AD144C"/>
    <w:rsid w:val="00AD31D5"/>
    <w:rsid w:val="00AD489C"/>
    <w:rsid w:val="00AE111F"/>
    <w:rsid w:val="00AE1973"/>
    <w:rsid w:val="00AE35A4"/>
    <w:rsid w:val="00AE472C"/>
    <w:rsid w:val="00AE5021"/>
    <w:rsid w:val="00AE5386"/>
    <w:rsid w:val="00AE59AB"/>
    <w:rsid w:val="00AE6746"/>
    <w:rsid w:val="00AE6E1B"/>
    <w:rsid w:val="00AF22C6"/>
    <w:rsid w:val="00AF5A5F"/>
    <w:rsid w:val="00AF5EC7"/>
    <w:rsid w:val="00AF693A"/>
    <w:rsid w:val="00AF6CF7"/>
    <w:rsid w:val="00AF7533"/>
    <w:rsid w:val="00B01647"/>
    <w:rsid w:val="00B02A51"/>
    <w:rsid w:val="00B04D87"/>
    <w:rsid w:val="00B078C7"/>
    <w:rsid w:val="00B07F02"/>
    <w:rsid w:val="00B10005"/>
    <w:rsid w:val="00B131D9"/>
    <w:rsid w:val="00B147B6"/>
    <w:rsid w:val="00B14A26"/>
    <w:rsid w:val="00B16265"/>
    <w:rsid w:val="00B21DD0"/>
    <w:rsid w:val="00B22044"/>
    <w:rsid w:val="00B23703"/>
    <w:rsid w:val="00B23B28"/>
    <w:rsid w:val="00B24D50"/>
    <w:rsid w:val="00B25BB7"/>
    <w:rsid w:val="00B267F1"/>
    <w:rsid w:val="00B26BF9"/>
    <w:rsid w:val="00B26F19"/>
    <w:rsid w:val="00B27117"/>
    <w:rsid w:val="00B30402"/>
    <w:rsid w:val="00B30CA4"/>
    <w:rsid w:val="00B30CAF"/>
    <w:rsid w:val="00B31738"/>
    <w:rsid w:val="00B31B65"/>
    <w:rsid w:val="00B327DC"/>
    <w:rsid w:val="00B3317C"/>
    <w:rsid w:val="00B34DE4"/>
    <w:rsid w:val="00B351C8"/>
    <w:rsid w:val="00B3534F"/>
    <w:rsid w:val="00B3587A"/>
    <w:rsid w:val="00B37E5F"/>
    <w:rsid w:val="00B408AE"/>
    <w:rsid w:val="00B422CB"/>
    <w:rsid w:val="00B4505F"/>
    <w:rsid w:val="00B454ED"/>
    <w:rsid w:val="00B46D1C"/>
    <w:rsid w:val="00B50370"/>
    <w:rsid w:val="00B51FBA"/>
    <w:rsid w:val="00B53E86"/>
    <w:rsid w:val="00B5495F"/>
    <w:rsid w:val="00B54B4B"/>
    <w:rsid w:val="00B5503C"/>
    <w:rsid w:val="00B55D5B"/>
    <w:rsid w:val="00B607DE"/>
    <w:rsid w:val="00B60B0B"/>
    <w:rsid w:val="00B6200D"/>
    <w:rsid w:val="00B62BD0"/>
    <w:rsid w:val="00B70551"/>
    <w:rsid w:val="00B70C7A"/>
    <w:rsid w:val="00B71A19"/>
    <w:rsid w:val="00B71B10"/>
    <w:rsid w:val="00B73FBB"/>
    <w:rsid w:val="00B747B6"/>
    <w:rsid w:val="00B756B0"/>
    <w:rsid w:val="00B76244"/>
    <w:rsid w:val="00B7695B"/>
    <w:rsid w:val="00B769BF"/>
    <w:rsid w:val="00B808FE"/>
    <w:rsid w:val="00B809F2"/>
    <w:rsid w:val="00B80CDA"/>
    <w:rsid w:val="00B840DB"/>
    <w:rsid w:val="00B85FE0"/>
    <w:rsid w:val="00B90179"/>
    <w:rsid w:val="00B90BF7"/>
    <w:rsid w:val="00B912AC"/>
    <w:rsid w:val="00B9181B"/>
    <w:rsid w:val="00B95163"/>
    <w:rsid w:val="00BA26B9"/>
    <w:rsid w:val="00BA7F85"/>
    <w:rsid w:val="00BB157A"/>
    <w:rsid w:val="00BB4810"/>
    <w:rsid w:val="00BB5225"/>
    <w:rsid w:val="00BB5298"/>
    <w:rsid w:val="00BB54EA"/>
    <w:rsid w:val="00BB5DB6"/>
    <w:rsid w:val="00BB7539"/>
    <w:rsid w:val="00BB77B2"/>
    <w:rsid w:val="00BC19A8"/>
    <w:rsid w:val="00BC2894"/>
    <w:rsid w:val="00BC2CA5"/>
    <w:rsid w:val="00BC2D3D"/>
    <w:rsid w:val="00BC4995"/>
    <w:rsid w:val="00BC57E4"/>
    <w:rsid w:val="00BC65AC"/>
    <w:rsid w:val="00BC73E8"/>
    <w:rsid w:val="00BC765A"/>
    <w:rsid w:val="00BD09AD"/>
    <w:rsid w:val="00BD1DC2"/>
    <w:rsid w:val="00BD2745"/>
    <w:rsid w:val="00BD4616"/>
    <w:rsid w:val="00BD46DF"/>
    <w:rsid w:val="00BD5372"/>
    <w:rsid w:val="00BD5CD3"/>
    <w:rsid w:val="00BD6252"/>
    <w:rsid w:val="00BD62F7"/>
    <w:rsid w:val="00BD6318"/>
    <w:rsid w:val="00BD6723"/>
    <w:rsid w:val="00BD698F"/>
    <w:rsid w:val="00BD6A6A"/>
    <w:rsid w:val="00BD6ADC"/>
    <w:rsid w:val="00BE0F3A"/>
    <w:rsid w:val="00BE16E4"/>
    <w:rsid w:val="00BE28DD"/>
    <w:rsid w:val="00BE2CBD"/>
    <w:rsid w:val="00BE4ACE"/>
    <w:rsid w:val="00BE513A"/>
    <w:rsid w:val="00BE5715"/>
    <w:rsid w:val="00BE63CE"/>
    <w:rsid w:val="00BE6D43"/>
    <w:rsid w:val="00BF034F"/>
    <w:rsid w:val="00BF1C17"/>
    <w:rsid w:val="00BF28FE"/>
    <w:rsid w:val="00BF50A7"/>
    <w:rsid w:val="00BF529E"/>
    <w:rsid w:val="00BF5B6E"/>
    <w:rsid w:val="00C013DA"/>
    <w:rsid w:val="00C02ED9"/>
    <w:rsid w:val="00C03098"/>
    <w:rsid w:val="00C03722"/>
    <w:rsid w:val="00C047AE"/>
    <w:rsid w:val="00C06CEF"/>
    <w:rsid w:val="00C06F00"/>
    <w:rsid w:val="00C100A3"/>
    <w:rsid w:val="00C118A4"/>
    <w:rsid w:val="00C138A9"/>
    <w:rsid w:val="00C15B21"/>
    <w:rsid w:val="00C21637"/>
    <w:rsid w:val="00C23DA1"/>
    <w:rsid w:val="00C24071"/>
    <w:rsid w:val="00C24F80"/>
    <w:rsid w:val="00C26631"/>
    <w:rsid w:val="00C32226"/>
    <w:rsid w:val="00C3386E"/>
    <w:rsid w:val="00C36340"/>
    <w:rsid w:val="00C363D8"/>
    <w:rsid w:val="00C365CE"/>
    <w:rsid w:val="00C40510"/>
    <w:rsid w:val="00C40641"/>
    <w:rsid w:val="00C40CC9"/>
    <w:rsid w:val="00C417CE"/>
    <w:rsid w:val="00C442AF"/>
    <w:rsid w:val="00C46AE7"/>
    <w:rsid w:val="00C47374"/>
    <w:rsid w:val="00C47CB9"/>
    <w:rsid w:val="00C504E2"/>
    <w:rsid w:val="00C517E5"/>
    <w:rsid w:val="00C55583"/>
    <w:rsid w:val="00C56CF2"/>
    <w:rsid w:val="00C57BB0"/>
    <w:rsid w:val="00C618FD"/>
    <w:rsid w:val="00C62288"/>
    <w:rsid w:val="00C6300D"/>
    <w:rsid w:val="00C6407F"/>
    <w:rsid w:val="00C64286"/>
    <w:rsid w:val="00C67B06"/>
    <w:rsid w:val="00C70596"/>
    <w:rsid w:val="00C7116A"/>
    <w:rsid w:val="00C715B4"/>
    <w:rsid w:val="00C72656"/>
    <w:rsid w:val="00C74303"/>
    <w:rsid w:val="00C807D7"/>
    <w:rsid w:val="00C80B1C"/>
    <w:rsid w:val="00C8243F"/>
    <w:rsid w:val="00C85919"/>
    <w:rsid w:val="00C878D2"/>
    <w:rsid w:val="00C90A13"/>
    <w:rsid w:val="00C90C93"/>
    <w:rsid w:val="00C91407"/>
    <w:rsid w:val="00C9161D"/>
    <w:rsid w:val="00C91CA8"/>
    <w:rsid w:val="00C9704E"/>
    <w:rsid w:val="00C97F36"/>
    <w:rsid w:val="00CA00B2"/>
    <w:rsid w:val="00CA099E"/>
    <w:rsid w:val="00CA0B50"/>
    <w:rsid w:val="00CA15DE"/>
    <w:rsid w:val="00CA3A48"/>
    <w:rsid w:val="00CA5769"/>
    <w:rsid w:val="00CA5B3D"/>
    <w:rsid w:val="00CA75A7"/>
    <w:rsid w:val="00CB25A8"/>
    <w:rsid w:val="00CB4432"/>
    <w:rsid w:val="00CB5078"/>
    <w:rsid w:val="00CB685D"/>
    <w:rsid w:val="00CB7A67"/>
    <w:rsid w:val="00CB7AFC"/>
    <w:rsid w:val="00CC1F1E"/>
    <w:rsid w:val="00CC2727"/>
    <w:rsid w:val="00CC2AFE"/>
    <w:rsid w:val="00CC2B86"/>
    <w:rsid w:val="00CC5746"/>
    <w:rsid w:val="00CC706C"/>
    <w:rsid w:val="00CC75C4"/>
    <w:rsid w:val="00CC7C0F"/>
    <w:rsid w:val="00CD0B67"/>
    <w:rsid w:val="00CD345B"/>
    <w:rsid w:val="00CD4A35"/>
    <w:rsid w:val="00CD777C"/>
    <w:rsid w:val="00CE02CD"/>
    <w:rsid w:val="00CE182B"/>
    <w:rsid w:val="00CE2908"/>
    <w:rsid w:val="00CE35C7"/>
    <w:rsid w:val="00CE6066"/>
    <w:rsid w:val="00CE693D"/>
    <w:rsid w:val="00CF1046"/>
    <w:rsid w:val="00CF2C2E"/>
    <w:rsid w:val="00CF2F6D"/>
    <w:rsid w:val="00CF56E3"/>
    <w:rsid w:val="00CF679F"/>
    <w:rsid w:val="00CF7A0F"/>
    <w:rsid w:val="00D00502"/>
    <w:rsid w:val="00D01A39"/>
    <w:rsid w:val="00D0226C"/>
    <w:rsid w:val="00D04E19"/>
    <w:rsid w:val="00D06656"/>
    <w:rsid w:val="00D06BBE"/>
    <w:rsid w:val="00D11321"/>
    <w:rsid w:val="00D11DD7"/>
    <w:rsid w:val="00D14911"/>
    <w:rsid w:val="00D203FA"/>
    <w:rsid w:val="00D220F9"/>
    <w:rsid w:val="00D22167"/>
    <w:rsid w:val="00D22CBA"/>
    <w:rsid w:val="00D23482"/>
    <w:rsid w:val="00D26205"/>
    <w:rsid w:val="00D26852"/>
    <w:rsid w:val="00D26C69"/>
    <w:rsid w:val="00D26DA8"/>
    <w:rsid w:val="00D319AE"/>
    <w:rsid w:val="00D31C6E"/>
    <w:rsid w:val="00D31E59"/>
    <w:rsid w:val="00D33D98"/>
    <w:rsid w:val="00D34CA4"/>
    <w:rsid w:val="00D35FB2"/>
    <w:rsid w:val="00D40936"/>
    <w:rsid w:val="00D4128E"/>
    <w:rsid w:val="00D4176B"/>
    <w:rsid w:val="00D42676"/>
    <w:rsid w:val="00D42879"/>
    <w:rsid w:val="00D42CD4"/>
    <w:rsid w:val="00D44E55"/>
    <w:rsid w:val="00D4642A"/>
    <w:rsid w:val="00D51898"/>
    <w:rsid w:val="00D52194"/>
    <w:rsid w:val="00D5364C"/>
    <w:rsid w:val="00D54A1C"/>
    <w:rsid w:val="00D54C0F"/>
    <w:rsid w:val="00D619B0"/>
    <w:rsid w:val="00D61A61"/>
    <w:rsid w:val="00D61D7D"/>
    <w:rsid w:val="00D628AC"/>
    <w:rsid w:val="00D63F64"/>
    <w:rsid w:val="00D66E22"/>
    <w:rsid w:val="00D67CDF"/>
    <w:rsid w:val="00D72C43"/>
    <w:rsid w:val="00D776F0"/>
    <w:rsid w:val="00D77DA5"/>
    <w:rsid w:val="00D81339"/>
    <w:rsid w:val="00D855A2"/>
    <w:rsid w:val="00D86F83"/>
    <w:rsid w:val="00D905A7"/>
    <w:rsid w:val="00D90992"/>
    <w:rsid w:val="00D90FB4"/>
    <w:rsid w:val="00D91F07"/>
    <w:rsid w:val="00D92B34"/>
    <w:rsid w:val="00D92C6E"/>
    <w:rsid w:val="00D93F64"/>
    <w:rsid w:val="00D95BD2"/>
    <w:rsid w:val="00D95D29"/>
    <w:rsid w:val="00D97C6A"/>
    <w:rsid w:val="00DA0267"/>
    <w:rsid w:val="00DA1BC0"/>
    <w:rsid w:val="00DA261B"/>
    <w:rsid w:val="00DA2DE8"/>
    <w:rsid w:val="00DA2F0D"/>
    <w:rsid w:val="00DA4481"/>
    <w:rsid w:val="00DA5737"/>
    <w:rsid w:val="00DA75EF"/>
    <w:rsid w:val="00DB2827"/>
    <w:rsid w:val="00DB308B"/>
    <w:rsid w:val="00DB78B7"/>
    <w:rsid w:val="00DB7B40"/>
    <w:rsid w:val="00DC0C89"/>
    <w:rsid w:val="00DC1151"/>
    <w:rsid w:val="00DC13ED"/>
    <w:rsid w:val="00DC24A0"/>
    <w:rsid w:val="00DC2867"/>
    <w:rsid w:val="00DC49C3"/>
    <w:rsid w:val="00DC51B0"/>
    <w:rsid w:val="00DC6087"/>
    <w:rsid w:val="00DC66B2"/>
    <w:rsid w:val="00DC67D4"/>
    <w:rsid w:val="00DD11EF"/>
    <w:rsid w:val="00DD38FE"/>
    <w:rsid w:val="00DD5C27"/>
    <w:rsid w:val="00DD79F9"/>
    <w:rsid w:val="00DD7B7F"/>
    <w:rsid w:val="00DE01D7"/>
    <w:rsid w:val="00DE02CB"/>
    <w:rsid w:val="00DE151B"/>
    <w:rsid w:val="00DE2B15"/>
    <w:rsid w:val="00DE3E41"/>
    <w:rsid w:val="00DE4817"/>
    <w:rsid w:val="00DE745C"/>
    <w:rsid w:val="00DF06E4"/>
    <w:rsid w:val="00DF1A6F"/>
    <w:rsid w:val="00DF2339"/>
    <w:rsid w:val="00DF34B0"/>
    <w:rsid w:val="00DF5153"/>
    <w:rsid w:val="00E02272"/>
    <w:rsid w:val="00E02B52"/>
    <w:rsid w:val="00E0322D"/>
    <w:rsid w:val="00E033A5"/>
    <w:rsid w:val="00E03B01"/>
    <w:rsid w:val="00E03D84"/>
    <w:rsid w:val="00E04344"/>
    <w:rsid w:val="00E05014"/>
    <w:rsid w:val="00E1061C"/>
    <w:rsid w:val="00E11AD7"/>
    <w:rsid w:val="00E13AB4"/>
    <w:rsid w:val="00E1463A"/>
    <w:rsid w:val="00E168AE"/>
    <w:rsid w:val="00E173F1"/>
    <w:rsid w:val="00E17E4C"/>
    <w:rsid w:val="00E206AB"/>
    <w:rsid w:val="00E22579"/>
    <w:rsid w:val="00E25381"/>
    <w:rsid w:val="00E27E58"/>
    <w:rsid w:val="00E310D3"/>
    <w:rsid w:val="00E31590"/>
    <w:rsid w:val="00E321D8"/>
    <w:rsid w:val="00E343F1"/>
    <w:rsid w:val="00E34DE6"/>
    <w:rsid w:val="00E35658"/>
    <w:rsid w:val="00E36B22"/>
    <w:rsid w:val="00E36E12"/>
    <w:rsid w:val="00E372E8"/>
    <w:rsid w:val="00E37A38"/>
    <w:rsid w:val="00E41C52"/>
    <w:rsid w:val="00E43768"/>
    <w:rsid w:val="00E43AAE"/>
    <w:rsid w:val="00E43B7D"/>
    <w:rsid w:val="00E4645F"/>
    <w:rsid w:val="00E46DB1"/>
    <w:rsid w:val="00E47EBC"/>
    <w:rsid w:val="00E54121"/>
    <w:rsid w:val="00E55E16"/>
    <w:rsid w:val="00E61024"/>
    <w:rsid w:val="00E617DE"/>
    <w:rsid w:val="00E63291"/>
    <w:rsid w:val="00E65437"/>
    <w:rsid w:val="00E662AB"/>
    <w:rsid w:val="00E66C8D"/>
    <w:rsid w:val="00E72269"/>
    <w:rsid w:val="00E72480"/>
    <w:rsid w:val="00E73167"/>
    <w:rsid w:val="00E73B21"/>
    <w:rsid w:val="00E7581C"/>
    <w:rsid w:val="00E75DC9"/>
    <w:rsid w:val="00E76297"/>
    <w:rsid w:val="00E76D4E"/>
    <w:rsid w:val="00E81562"/>
    <w:rsid w:val="00E8206D"/>
    <w:rsid w:val="00E91EC0"/>
    <w:rsid w:val="00E94A8B"/>
    <w:rsid w:val="00E95CE2"/>
    <w:rsid w:val="00E95F3C"/>
    <w:rsid w:val="00E96608"/>
    <w:rsid w:val="00EA3E32"/>
    <w:rsid w:val="00EA4AA4"/>
    <w:rsid w:val="00EA6921"/>
    <w:rsid w:val="00EB256B"/>
    <w:rsid w:val="00EB54FE"/>
    <w:rsid w:val="00EB5B32"/>
    <w:rsid w:val="00EB5D22"/>
    <w:rsid w:val="00EB6770"/>
    <w:rsid w:val="00EB7967"/>
    <w:rsid w:val="00EB7F39"/>
    <w:rsid w:val="00EC02EF"/>
    <w:rsid w:val="00EC088B"/>
    <w:rsid w:val="00EC1B09"/>
    <w:rsid w:val="00EC1E98"/>
    <w:rsid w:val="00EC25C3"/>
    <w:rsid w:val="00EC2B59"/>
    <w:rsid w:val="00EC2CB9"/>
    <w:rsid w:val="00EC4201"/>
    <w:rsid w:val="00EC4A30"/>
    <w:rsid w:val="00EC5B75"/>
    <w:rsid w:val="00EC62FB"/>
    <w:rsid w:val="00EC7AE0"/>
    <w:rsid w:val="00EC7EA3"/>
    <w:rsid w:val="00ED131A"/>
    <w:rsid w:val="00ED2CE1"/>
    <w:rsid w:val="00ED3DEB"/>
    <w:rsid w:val="00ED586E"/>
    <w:rsid w:val="00ED6A4A"/>
    <w:rsid w:val="00EE103D"/>
    <w:rsid w:val="00EE73F8"/>
    <w:rsid w:val="00EF0BD4"/>
    <w:rsid w:val="00EF0F1E"/>
    <w:rsid w:val="00EF1547"/>
    <w:rsid w:val="00EF32E8"/>
    <w:rsid w:val="00EF5AD9"/>
    <w:rsid w:val="00EF6528"/>
    <w:rsid w:val="00EF6EE7"/>
    <w:rsid w:val="00EF778E"/>
    <w:rsid w:val="00F01070"/>
    <w:rsid w:val="00F0120E"/>
    <w:rsid w:val="00F01661"/>
    <w:rsid w:val="00F0334D"/>
    <w:rsid w:val="00F0690D"/>
    <w:rsid w:val="00F07127"/>
    <w:rsid w:val="00F07CC5"/>
    <w:rsid w:val="00F112B6"/>
    <w:rsid w:val="00F114B1"/>
    <w:rsid w:val="00F12388"/>
    <w:rsid w:val="00F136AC"/>
    <w:rsid w:val="00F152A1"/>
    <w:rsid w:val="00F17891"/>
    <w:rsid w:val="00F2004D"/>
    <w:rsid w:val="00F23AC1"/>
    <w:rsid w:val="00F242A3"/>
    <w:rsid w:val="00F24D27"/>
    <w:rsid w:val="00F26392"/>
    <w:rsid w:val="00F263F5"/>
    <w:rsid w:val="00F26B1E"/>
    <w:rsid w:val="00F31FCE"/>
    <w:rsid w:val="00F32004"/>
    <w:rsid w:val="00F326CA"/>
    <w:rsid w:val="00F32E5C"/>
    <w:rsid w:val="00F33393"/>
    <w:rsid w:val="00F3385A"/>
    <w:rsid w:val="00F34D7E"/>
    <w:rsid w:val="00F37029"/>
    <w:rsid w:val="00F371E4"/>
    <w:rsid w:val="00F3720E"/>
    <w:rsid w:val="00F37DA1"/>
    <w:rsid w:val="00F4097D"/>
    <w:rsid w:val="00F41E5B"/>
    <w:rsid w:val="00F4258D"/>
    <w:rsid w:val="00F43AC3"/>
    <w:rsid w:val="00F44929"/>
    <w:rsid w:val="00F54C1F"/>
    <w:rsid w:val="00F55201"/>
    <w:rsid w:val="00F555D1"/>
    <w:rsid w:val="00F55CDA"/>
    <w:rsid w:val="00F57810"/>
    <w:rsid w:val="00F612E3"/>
    <w:rsid w:val="00F6427E"/>
    <w:rsid w:val="00F65066"/>
    <w:rsid w:val="00F65EF4"/>
    <w:rsid w:val="00F67A41"/>
    <w:rsid w:val="00F707B5"/>
    <w:rsid w:val="00F707F9"/>
    <w:rsid w:val="00F70C27"/>
    <w:rsid w:val="00F73A06"/>
    <w:rsid w:val="00F73B52"/>
    <w:rsid w:val="00F74408"/>
    <w:rsid w:val="00F74568"/>
    <w:rsid w:val="00F75042"/>
    <w:rsid w:val="00F7508E"/>
    <w:rsid w:val="00F7585A"/>
    <w:rsid w:val="00F758C6"/>
    <w:rsid w:val="00F77846"/>
    <w:rsid w:val="00F80128"/>
    <w:rsid w:val="00F81447"/>
    <w:rsid w:val="00F81B0C"/>
    <w:rsid w:val="00F829EB"/>
    <w:rsid w:val="00F82F31"/>
    <w:rsid w:val="00F84F87"/>
    <w:rsid w:val="00F85161"/>
    <w:rsid w:val="00F8591C"/>
    <w:rsid w:val="00F866C6"/>
    <w:rsid w:val="00F92779"/>
    <w:rsid w:val="00F9286F"/>
    <w:rsid w:val="00F9303A"/>
    <w:rsid w:val="00F94E08"/>
    <w:rsid w:val="00F94EEE"/>
    <w:rsid w:val="00F9577D"/>
    <w:rsid w:val="00F96E70"/>
    <w:rsid w:val="00FA056D"/>
    <w:rsid w:val="00FA1996"/>
    <w:rsid w:val="00FA1B1C"/>
    <w:rsid w:val="00FA33BC"/>
    <w:rsid w:val="00FA436D"/>
    <w:rsid w:val="00FA4E4C"/>
    <w:rsid w:val="00FA50B7"/>
    <w:rsid w:val="00FA51D1"/>
    <w:rsid w:val="00FA6A4D"/>
    <w:rsid w:val="00FB04D2"/>
    <w:rsid w:val="00FB15D9"/>
    <w:rsid w:val="00FB27AF"/>
    <w:rsid w:val="00FB2B96"/>
    <w:rsid w:val="00FB4774"/>
    <w:rsid w:val="00FB528F"/>
    <w:rsid w:val="00FB64A5"/>
    <w:rsid w:val="00FB64AD"/>
    <w:rsid w:val="00FB6A2C"/>
    <w:rsid w:val="00FB759B"/>
    <w:rsid w:val="00FC15D4"/>
    <w:rsid w:val="00FC2093"/>
    <w:rsid w:val="00FC77A0"/>
    <w:rsid w:val="00FC79B2"/>
    <w:rsid w:val="00FD1563"/>
    <w:rsid w:val="00FD3739"/>
    <w:rsid w:val="00FD3E8D"/>
    <w:rsid w:val="00FD4E49"/>
    <w:rsid w:val="00FD6009"/>
    <w:rsid w:val="00FD7297"/>
    <w:rsid w:val="00FE0D88"/>
    <w:rsid w:val="00FE0FD3"/>
    <w:rsid w:val="00FE1BF2"/>
    <w:rsid w:val="00FE346F"/>
    <w:rsid w:val="00FE3837"/>
    <w:rsid w:val="00FE69D3"/>
    <w:rsid w:val="00FF0BF7"/>
    <w:rsid w:val="00FF3919"/>
    <w:rsid w:val="00FF3AB6"/>
    <w:rsid w:val="00FF4F94"/>
    <w:rsid w:val="00FF5F01"/>
    <w:rsid w:val="00FF6CB1"/>
    <w:rsid w:val="00FF6D96"/>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985F29"/>
  <w15:docId w15:val="{6939039B-18C3-44B5-BBC8-AB6632693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A80"/>
    <w:pPr>
      <w:spacing w:after="0" w:line="240" w:lineRule="auto"/>
    </w:pPr>
    <w:rPr>
      <w:rFonts w:ascii="Times New Roman" w:hAnsi="Times New Roman"/>
      <w:sz w:val="24"/>
    </w:rPr>
  </w:style>
  <w:style w:type="paragraph" w:styleId="Heading1">
    <w:name w:val="heading 1"/>
    <w:aliases w:val="Heading 1m"/>
    <w:basedOn w:val="Normal"/>
    <w:next w:val="Normal"/>
    <w:link w:val="Heading1Char"/>
    <w:qFormat/>
    <w:rsid w:val="00213018"/>
    <w:pPr>
      <w:keepNext/>
      <w:spacing w:after="60" w:line="360" w:lineRule="auto"/>
      <w:ind w:left="2325" w:hanging="2325"/>
      <w:outlineLvl w:val="0"/>
    </w:pPr>
    <w:rPr>
      <w:rFonts w:eastAsia="Times New Roman" w:cs="Times New Roman"/>
      <w:b/>
      <w:bCs/>
      <w:caps/>
      <w:color w:val="0000CC"/>
      <w:kern w:val="32"/>
      <w:sz w:val="30"/>
      <w:szCs w:val="32"/>
      <w:lang w:val="el-GR"/>
    </w:rPr>
  </w:style>
  <w:style w:type="paragraph" w:styleId="Heading2">
    <w:name w:val="heading 2"/>
    <w:basedOn w:val="Normal"/>
    <w:next w:val="Normal"/>
    <w:link w:val="Heading2Char"/>
    <w:qFormat/>
    <w:rsid w:val="00D54C0F"/>
    <w:pPr>
      <w:keepNext/>
      <w:spacing w:before="300" w:after="60"/>
      <w:ind w:left="425" w:hanging="425"/>
      <w:outlineLvl w:val="1"/>
    </w:pPr>
    <w:rPr>
      <w:rFonts w:eastAsia="Times New Roman" w:cs="Times New Roman"/>
      <w:b/>
      <w:bCs/>
      <w:iCs/>
      <w:sz w:val="28"/>
      <w:szCs w:val="28"/>
    </w:rPr>
  </w:style>
  <w:style w:type="paragraph" w:styleId="Heading3">
    <w:name w:val="heading 3"/>
    <w:aliases w:val="Heading 3m"/>
    <w:basedOn w:val="Normal"/>
    <w:next w:val="Normal"/>
    <w:link w:val="Heading3Char"/>
    <w:qFormat/>
    <w:rsid w:val="00DD7B7F"/>
    <w:pPr>
      <w:spacing w:before="240" w:after="60"/>
      <w:ind w:left="720" w:hanging="720"/>
      <w:outlineLvl w:val="2"/>
    </w:pPr>
    <w:rPr>
      <w:rFonts w:eastAsia="Times New Roman" w:cs="Times New Roman"/>
      <w:b/>
      <w:sz w:val="26"/>
      <w:szCs w:val="26"/>
    </w:rPr>
  </w:style>
  <w:style w:type="paragraph" w:styleId="Heading4">
    <w:name w:val="heading 4"/>
    <w:basedOn w:val="Normal"/>
    <w:next w:val="Normal"/>
    <w:link w:val="Heading4Char"/>
    <w:uiPriority w:val="9"/>
    <w:unhideWhenUsed/>
    <w:qFormat/>
    <w:rsid w:val="00985B1C"/>
    <w:pPr>
      <w:keepNext/>
      <w:keepLines/>
      <w:spacing w:before="160" w:after="100"/>
      <w:outlineLvl w:val="3"/>
    </w:pPr>
    <w:rPr>
      <w:rFonts w:eastAsiaTheme="majorEastAsia" w:cstheme="majorBidi"/>
      <w:b/>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A50B7"/>
    <w:pPr>
      <w:ind w:left="720"/>
      <w:contextualSpacing/>
    </w:pPr>
  </w:style>
  <w:style w:type="paragraph" w:styleId="FootnoteText">
    <w:name w:val="footnote text"/>
    <w:basedOn w:val="Normal"/>
    <w:link w:val="FootnoteTextChar"/>
    <w:uiPriority w:val="99"/>
    <w:semiHidden/>
    <w:unhideWhenUsed/>
    <w:rsid w:val="00844263"/>
    <w:rPr>
      <w:sz w:val="20"/>
      <w:szCs w:val="20"/>
    </w:rPr>
  </w:style>
  <w:style w:type="character" w:customStyle="1" w:styleId="FootnoteTextChar">
    <w:name w:val="Footnote Text Char"/>
    <w:basedOn w:val="DefaultParagraphFont"/>
    <w:link w:val="FootnoteText"/>
    <w:uiPriority w:val="99"/>
    <w:semiHidden/>
    <w:rsid w:val="00844263"/>
    <w:rPr>
      <w:sz w:val="20"/>
      <w:szCs w:val="20"/>
    </w:rPr>
  </w:style>
  <w:style w:type="character" w:styleId="FootnoteReference">
    <w:name w:val="footnote reference"/>
    <w:basedOn w:val="DefaultParagraphFont"/>
    <w:uiPriority w:val="99"/>
    <w:semiHidden/>
    <w:unhideWhenUsed/>
    <w:rsid w:val="00844263"/>
    <w:rPr>
      <w:vertAlign w:val="superscript"/>
    </w:rPr>
  </w:style>
  <w:style w:type="table" w:styleId="TableGrid">
    <w:name w:val="Table Grid"/>
    <w:basedOn w:val="TableNormal"/>
    <w:rsid w:val="00C80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7044D"/>
    <w:rPr>
      <w:color w:val="0000FF" w:themeColor="hyperlink"/>
      <w:u w:val="single"/>
    </w:rPr>
  </w:style>
  <w:style w:type="character" w:customStyle="1" w:styleId="UnresolvedMention1">
    <w:name w:val="Unresolved Mention1"/>
    <w:basedOn w:val="DefaultParagraphFont"/>
    <w:uiPriority w:val="99"/>
    <w:semiHidden/>
    <w:unhideWhenUsed/>
    <w:rsid w:val="0047044D"/>
    <w:rPr>
      <w:color w:val="605E5C"/>
      <w:shd w:val="clear" w:color="auto" w:fill="E1DFDD"/>
    </w:rPr>
  </w:style>
  <w:style w:type="character" w:customStyle="1" w:styleId="Heading1Char">
    <w:name w:val="Heading 1 Char"/>
    <w:aliases w:val="Heading 1m Char"/>
    <w:basedOn w:val="DefaultParagraphFont"/>
    <w:link w:val="Heading1"/>
    <w:rsid w:val="00213018"/>
    <w:rPr>
      <w:rFonts w:ascii="Times New Roman" w:eastAsia="Times New Roman" w:hAnsi="Times New Roman" w:cs="Times New Roman"/>
      <w:b/>
      <w:bCs/>
      <w:caps/>
      <w:color w:val="0000CC"/>
      <w:kern w:val="32"/>
      <w:sz w:val="30"/>
      <w:szCs w:val="32"/>
      <w:lang w:val="el-GR"/>
    </w:rPr>
  </w:style>
  <w:style w:type="paragraph" w:styleId="BodyText">
    <w:name w:val="Body Text"/>
    <w:aliases w:val="Body Text 1"/>
    <w:basedOn w:val="Normal"/>
    <w:link w:val="BodyTextChar"/>
    <w:unhideWhenUsed/>
    <w:qFormat/>
    <w:rsid w:val="007118C0"/>
    <w:rPr>
      <w:rFonts w:eastAsia="Calibri" w:cs="Times New Roman"/>
      <w:szCs w:val="24"/>
    </w:rPr>
  </w:style>
  <w:style w:type="character" w:customStyle="1" w:styleId="BodyTextChar">
    <w:name w:val="Body Text Char"/>
    <w:aliases w:val="Body Text 1 Char"/>
    <w:basedOn w:val="DefaultParagraphFont"/>
    <w:link w:val="BodyText"/>
    <w:rsid w:val="007118C0"/>
    <w:rPr>
      <w:rFonts w:ascii="Times New Roman" w:eastAsia="Calibri" w:hAnsi="Times New Roman" w:cs="Times New Roman"/>
      <w:sz w:val="24"/>
      <w:szCs w:val="24"/>
    </w:rPr>
  </w:style>
  <w:style w:type="paragraph" w:customStyle="1" w:styleId="Paragraph">
    <w:name w:val="Paragraph"/>
    <w:basedOn w:val="BodyTextFirstIndent"/>
    <w:qFormat/>
    <w:rsid w:val="007D0135"/>
    <w:pPr>
      <w:spacing w:after="0" w:line="240" w:lineRule="auto"/>
      <w:ind w:firstLine="425"/>
    </w:pPr>
    <w:rPr>
      <w:rFonts w:ascii="Times New Roman" w:eastAsia="Times New Roman" w:hAnsi="Times New Roman" w:cs="Times New Roman"/>
      <w:sz w:val="24"/>
      <w:szCs w:val="24"/>
    </w:rPr>
  </w:style>
  <w:style w:type="paragraph" w:styleId="BodyTextFirstIndent">
    <w:name w:val="Body Text First Indent"/>
    <w:basedOn w:val="BodyText"/>
    <w:link w:val="BodyTextFirstIndentChar"/>
    <w:uiPriority w:val="99"/>
    <w:semiHidden/>
    <w:unhideWhenUsed/>
    <w:rsid w:val="00213018"/>
    <w:pPr>
      <w:spacing w:after="160" w:line="259" w:lineRule="auto"/>
      <w:ind w:firstLine="360"/>
    </w:pPr>
    <w:rPr>
      <w:rFonts w:asciiTheme="minorHAnsi" w:eastAsiaTheme="minorHAnsi" w:hAnsiTheme="minorHAnsi" w:cstheme="minorBidi"/>
      <w:sz w:val="22"/>
      <w:szCs w:val="22"/>
    </w:rPr>
  </w:style>
  <w:style w:type="character" w:customStyle="1" w:styleId="BodyTextFirstIndentChar">
    <w:name w:val="Body Text First Indent Char"/>
    <w:basedOn w:val="BodyTextChar"/>
    <w:link w:val="BodyTextFirstIndent"/>
    <w:uiPriority w:val="99"/>
    <w:semiHidden/>
    <w:rsid w:val="00213018"/>
    <w:rPr>
      <w:rFonts w:ascii="Times New Roman" w:eastAsia="Calibri" w:hAnsi="Times New Roman" w:cs="Times New Roman"/>
      <w:sz w:val="24"/>
      <w:szCs w:val="24"/>
    </w:rPr>
  </w:style>
  <w:style w:type="character" w:customStyle="1" w:styleId="Heading2Char">
    <w:name w:val="Heading 2 Char"/>
    <w:basedOn w:val="DefaultParagraphFont"/>
    <w:link w:val="Heading2"/>
    <w:rsid w:val="00D54C0F"/>
    <w:rPr>
      <w:rFonts w:ascii="Times New Roman" w:eastAsia="Times New Roman" w:hAnsi="Times New Roman" w:cs="Times New Roman"/>
      <w:b/>
      <w:bCs/>
      <w:iCs/>
      <w:sz w:val="28"/>
      <w:szCs w:val="28"/>
    </w:rPr>
  </w:style>
  <w:style w:type="paragraph" w:styleId="Caption">
    <w:name w:val="caption"/>
    <w:aliases w:val="Figure caption"/>
    <w:basedOn w:val="Normal"/>
    <w:next w:val="Normal"/>
    <w:qFormat/>
    <w:rsid w:val="007228BD"/>
    <w:pPr>
      <w:spacing w:before="100" w:after="400"/>
    </w:pPr>
    <w:rPr>
      <w:rFonts w:eastAsia="Times New Roman" w:cs="Times New Roman"/>
      <w:bCs/>
      <w:i/>
      <w:iCs/>
      <w:sz w:val="20"/>
      <w:szCs w:val="20"/>
    </w:rPr>
  </w:style>
  <w:style w:type="paragraph" w:styleId="Header">
    <w:name w:val="header"/>
    <w:basedOn w:val="Normal"/>
    <w:link w:val="HeaderChar"/>
    <w:uiPriority w:val="99"/>
    <w:unhideWhenUsed/>
    <w:rsid w:val="00EC2B59"/>
    <w:pPr>
      <w:tabs>
        <w:tab w:val="center" w:pos="4153"/>
        <w:tab w:val="right" w:pos="8306"/>
      </w:tabs>
    </w:pPr>
  </w:style>
  <w:style w:type="character" w:customStyle="1" w:styleId="HeaderChar">
    <w:name w:val="Header Char"/>
    <w:basedOn w:val="DefaultParagraphFont"/>
    <w:link w:val="Header"/>
    <w:uiPriority w:val="99"/>
    <w:rsid w:val="00EC2B59"/>
  </w:style>
  <w:style w:type="paragraph" w:styleId="Footer">
    <w:name w:val="footer"/>
    <w:basedOn w:val="Normal"/>
    <w:link w:val="FooterChar"/>
    <w:uiPriority w:val="99"/>
    <w:unhideWhenUsed/>
    <w:rsid w:val="00EC2B59"/>
    <w:pPr>
      <w:tabs>
        <w:tab w:val="center" w:pos="4153"/>
        <w:tab w:val="right" w:pos="8306"/>
      </w:tabs>
    </w:pPr>
  </w:style>
  <w:style w:type="character" w:customStyle="1" w:styleId="FooterChar">
    <w:name w:val="Footer Char"/>
    <w:basedOn w:val="DefaultParagraphFont"/>
    <w:link w:val="Footer"/>
    <w:uiPriority w:val="99"/>
    <w:rsid w:val="00EC2B59"/>
  </w:style>
  <w:style w:type="character" w:customStyle="1" w:styleId="Heading3Char">
    <w:name w:val="Heading 3 Char"/>
    <w:aliases w:val="Heading 3m Char"/>
    <w:basedOn w:val="DefaultParagraphFont"/>
    <w:link w:val="Heading3"/>
    <w:rsid w:val="00DD7B7F"/>
    <w:rPr>
      <w:rFonts w:ascii="Times New Roman" w:eastAsia="Times New Roman" w:hAnsi="Times New Roman" w:cs="Times New Roman"/>
      <w:b/>
      <w:sz w:val="26"/>
      <w:szCs w:val="26"/>
    </w:rPr>
  </w:style>
  <w:style w:type="character" w:customStyle="1" w:styleId="Heading4Char">
    <w:name w:val="Heading 4 Char"/>
    <w:basedOn w:val="DefaultParagraphFont"/>
    <w:link w:val="Heading4"/>
    <w:uiPriority w:val="9"/>
    <w:rsid w:val="00985B1C"/>
    <w:rPr>
      <w:rFonts w:ascii="Times New Roman" w:eastAsiaTheme="majorEastAsia" w:hAnsi="Times New Roman" w:cstheme="majorBidi"/>
      <w:b/>
      <w:iCs/>
      <w:sz w:val="24"/>
    </w:rPr>
  </w:style>
  <w:style w:type="paragraph" w:styleId="BalloonText">
    <w:name w:val="Balloon Text"/>
    <w:basedOn w:val="Normal"/>
    <w:link w:val="BalloonTextChar"/>
    <w:uiPriority w:val="99"/>
    <w:semiHidden/>
    <w:unhideWhenUsed/>
    <w:rsid w:val="00A61AB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1ABC"/>
    <w:rPr>
      <w:rFonts w:ascii="Segoe UI" w:hAnsi="Segoe UI" w:cs="Segoe UI"/>
      <w:sz w:val="18"/>
      <w:szCs w:val="18"/>
    </w:rPr>
  </w:style>
  <w:style w:type="paragraph" w:customStyle="1" w:styleId="References">
    <w:name w:val="References"/>
    <w:basedOn w:val="Normal"/>
    <w:link w:val="ReferencesChar"/>
    <w:qFormat/>
    <w:rsid w:val="005B3765"/>
    <w:pPr>
      <w:ind w:left="425" w:hanging="425"/>
    </w:pPr>
  </w:style>
  <w:style w:type="character" w:styleId="CommentReference">
    <w:name w:val="annotation reference"/>
    <w:basedOn w:val="DefaultParagraphFont"/>
    <w:uiPriority w:val="99"/>
    <w:semiHidden/>
    <w:unhideWhenUsed/>
    <w:rsid w:val="00BD46DF"/>
    <w:rPr>
      <w:sz w:val="16"/>
      <w:szCs w:val="16"/>
    </w:rPr>
  </w:style>
  <w:style w:type="character" w:customStyle="1" w:styleId="ReferencesChar">
    <w:name w:val="References Char"/>
    <w:basedOn w:val="DefaultParagraphFont"/>
    <w:link w:val="References"/>
    <w:rsid w:val="005B3765"/>
    <w:rPr>
      <w:rFonts w:ascii="Times New Roman" w:hAnsi="Times New Roman"/>
    </w:rPr>
  </w:style>
  <w:style w:type="paragraph" w:styleId="CommentText">
    <w:name w:val="annotation text"/>
    <w:basedOn w:val="Normal"/>
    <w:link w:val="CommentTextChar"/>
    <w:uiPriority w:val="99"/>
    <w:unhideWhenUsed/>
    <w:rsid w:val="00BD46DF"/>
    <w:rPr>
      <w:sz w:val="20"/>
      <w:szCs w:val="20"/>
    </w:rPr>
  </w:style>
  <w:style w:type="character" w:customStyle="1" w:styleId="CommentTextChar">
    <w:name w:val="Comment Text Char"/>
    <w:basedOn w:val="DefaultParagraphFont"/>
    <w:link w:val="CommentText"/>
    <w:uiPriority w:val="99"/>
    <w:rsid w:val="00BD46DF"/>
    <w:rPr>
      <w:sz w:val="20"/>
      <w:szCs w:val="20"/>
    </w:rPr>
  </w:style>
  <w:style w:type="paragraph" w:styleId="CommentSubject">
    <w:name w:val="annotation subject"/>
    <w:basedOn w:val="CommentText"/>
    <w:next w:val="CommentText"/>
    <w:link w:val="CommentSubjectChar"/>
    <w:uiPriority w:val="99"/>
    <w:semiHidden/>
    <w:unhideWhenUsed/>
    <w:rsid w:val="00BD46DF"/>
    <w:rPr>
      <w:b/>
      <w:bCs/>
    </w:rPr>
  </w:style>
  <w:style w:type="character" w:customStyle="1" w:styleId="CommentSubjectChar">
    <w:name w:val="Comment Subject Char"/>
    <w:basedOn w:val="CommentTextChar"/>
    <w:link w:val="CommentSubject"/>
    <w:uiPriority w:val="99"/>
    <w:semiHidden/>
    <w:rsid w:val="00BD46DF"/>
    <w:rPr>
      <w:b/>
      <w:bCs/>
      <w:sz w:val="20"/>
      <w:szCs w:val="20"/>
    </w:rPr>
  </w:style>
  <w:style w:type="paragraph" w:styleId="TOCHeading">
    <w:name w:val="TOC Heading"/>
    <w:basedOn w:val="Heading1"/>
    <w:next w:val="Normal"/>
    <w:uiPriority w:val="39"/>
    <w:unhideWhenUsed/>
    <w:qFormat/>
    <w:rsid w:val="00DD7B7F"/>
    <w:pPr>
      <w:keepLines/>
      <w:spacing w:before="240" w:after="0" w:line="259" w:lineRule="auto"/>
      <w:ind w:left="0" w:firstLine="0"/>
      <w:outlineLvl w:val="9"/>
    </w:pPr>
    <w:rPr>
      <w:rFonts w:asciiTheme="majorHAnsi" w:eastAsiaTheme="majorEastAsia" w:hAnsiTheme="majorHAnsi" w:cstheme="majorBidi"/>
      <w:b w:val="0"/>
      <w:bCs w:val="0"/>
      <w:caps w:val="0"/>
      <w:color w:val="365F91" w:themeColor="accent1" w:themeShade="BF"/>
      <w:kern w:val="0"/>
      <w:sz w:val="32"/>
      <w:lang w:val="en-US"/>
    </w:rPr>
  </w:style>
  <w:style w:type="paragraph" w:styleId="TOC2">
    <w:name w:val="toc 2"/>
    <w:basedOn w:val="Normal"/>
    <w:next w:val="Normal"/>
    <w:autoRedefine/>
    <w:uiPriority w:val="39"/>
    <w:unhideWhenUsed/>
    <w:rsid w:val="00DD7B7F"/>
    <w:pPr>
      <w:spacing w:after="100"/>
      <w:ind w:left="240"/>
    </w:pPr>
  </w:style>
  <w:style w:type="paragraph" w:styleId="TOC3">
    <w:name w:val="toc 3"/>
    <w:basedOn w:val="Normal"/>
    <w:next w:val="Normal"/>
    <w:autoRedefine/>
    <w:uiPriority w:val="39"/>
    <w:unhideWhenUsed/>
    <w:rsid w:val="00DD7B7F"/>
    <w:pPr>
      <w:spacing w:after="100"/>
      <w:ind w:left="480"/>
    </w:pPr>
  </w:style>
  <w:style w:type="character" w:styleId="UnresolvedMention">
    <w:name w:val="Unresolved Mention"/>
    <w:basedOn w:val="DefaultParagraphFont"/>
    <w:uiPriority w:val="99"/>
    <w:semiHidden/>
    <w:unhideWhenUsed/>
    <w:rsid w:val="00055C95"/>
    <w:rPr>
      <w:color w:val="605E5C"/>
      <w:shd w:val="clear" w:color="auto" w:fill="E1DFDD"/>
    </w:rPr>
  </w:style>
  <w:style w:type="paragraph" w:styleId="TOC1">
    <w:name w:val="toc 1"/>
    <w:basedOn w:val="Normal"/>
    <w:next w:val="Normal"/>
    <w:autoRedefine/>
    <w:uiPriority w:val="39"/>
    <w:unhideWhenUsed/>
    <w:rsid w:val="00514661"/>
    <w:pPr>
      <w:spacing w:after="100"/>
    </w:pPr>
  </w:style>
  <w:style w:type="paragraph" w:customStyle="1" w:styleId="Tablecaptions">
    <w:name w:val="Table captions"/>
    <w:basedOn w:val="Normal"/>
    <w:link w:val="TablecaptionsChar"/>
    <w:qFormat/>
    <w:rsid w:val="00D00502"/>
    <w:pPr>
      <w:spacing w:before="300" w:after="100"/>
    </w:pPr>
    <w:rPr>
      <w:sz w:val="20"/>
    </w:rPr>
  </w:style>
  <w:style w:type="character" w:customStyle="1" w:styleId="TablecaptionsChar">
    <w:name w:val="Table captions Char"/>
    <w:basedOn w:val="DefaultParagraphFont"/>
    <w:link w:val="Tablecaptions"/>
    <w:rsid w:val="00D00502"/>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lobalgeochemicalbaselines.eu/" TargetMode="External"/><Relationship Id="rId18" Type="http://schemas.openxmlformats.org/officeDocument/2006/relationships/hyperlink" Target="http://www.globalgeochemicalbaselines.eu/" TargetMode="External"/><Relationship Id="rId26" Type="http://schemas.openxmlformats.org/officeDocument/2006/relationships/hyperlink" Target="http://www.globalgeochemicalbaselines.eu/" TargetMode="External"/><Relationship Id="rId39" Type="http://schemas.openxmlformats.org/officeDocument/2006/relationships/footer" Target="footer1.xml"/><Relationship Id="rId21" Type="http://schemas.openxmlformats.org/officeDocument/2006/relationships/image" Target="media/image9.emf"/><Relationship Id="rId34" Type="http://schemas.openxmlformats.org/officeDocument/2006/relationships/hyperlink" Target="https://www.ngs.noaa.gov/PUBS_LIB/ManualOfReconnaissanceForTriangulation_NOS_Special_Pub_225.pdf"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hyperlink" Target="https://www.britannica.com/technology/surveying/Modern-surveyin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lobalgeochemicalbaselines.eu/" TargetMode="External"/><Relationship Id="rId24" Type="http://schemas.openxmlformats.org/officeDocument/2006/relationships/image" Target="media/image12.emf"/><Relationship Id="rId32" Type="http://schemas.openxmlformats.org/officeDocument/2006/relationships/hyperlink" Target="http://weppi.gtk.fi/publ/foregsatlas/" TargetMode="External"/><Relationship Id="rId37" Type="http://schemas.openxmlformats.org/officeDocument/2006/relationships/hyperlink" Target="https://scholarworks.umass.edu/theses/1965" TargetMode="Externa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globalgeochemicalbaselines.eu/" TargetMode="External"/><Relationship Id="rId23" Type="http://schemas.openxmlformats.org/officeDocument/2006/relationships/image" Target="media/image11.emf"/><Relationship Id="rId28" Type="http://schemas.openxmlformats.org/officeDocument/2006/relationships/hyperlink" Target="http://www.globalgeochemicalbaselines.eu/" TargetMode="External"/><Relationship Id="rId36" Type="http://schemas.openxmlformats.org/officeDocument/2006/relationships/hyperlink" Target="http://weppi.gtk.fi/publ/foregsatlas/" TargetMode="External"/><Relationship Id="rId10" Type="http://schemas.openxmlformats.org/officeDocument/2006/relationships/hyperlink" Target="http://www.iugs.org/" TargetMode="External"/><Relationship Id="rId19" Type="http://schemas.openxmlformats.org/officeDocument/2006/relationships/image" Target="media/image7.emf"/><Relationship Id="rId31" Type="http://schemas.openxmlformats.org/officeDocument/2006/relationships/hyperlink" Target="http://globalgeochemicalbaselines.eu.176-31-41-129.hs-servers.gr/datafiles/file/Blue_Book_GGD_IGCP259.pdf"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hyperlink" Target="https://www.globalgeochemicalbaselines.eu/content/111/sampling-design-/" TargetMode="External"/><Relationship Id="rId30" Type="http://schemas.openxmlformats.org/officeDocument/2006/relationships/hyperlink" Target="https://doi.org/10.1016/S0375-6742(97)00020-4" TargetMode="External"/><Relationship Id="rId35" Type="http://schemas.openxmlformats.org/officeDocument/2006/relationships/hyperlink" Target="http://tupa.gtk.fi/julkaisu/opas/op_047.pdf"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hyperlink" Target="https://www.globalgeochemicalbaselines.eu/content/110/gtn-160x160-km-/" TargetMode="External"/><Relationship Id="rId33" Type="http://schemas.openxmlformats.org/officeDocument/2006/relationships/hyperlink" Target="http://www.globalgeochemicalbaselines.eu/content/91/publications-/" TargetMode="External"/><Relationship Id="rId38" Type="http://schemas.openxmlformats.org/officeDocument/2006/relationships/hyperlink" Target="https://doi.org/10.1029/TR038i006p0091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B2F78-D59A-48C8-8CA6-3027E09A7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5521</Words>
  <Characters>31474</Characters>
  <Application>Microsoft Office Word</Application>
  <DocSecurity>0</DocSecurity>
  <Lines>262</Lines>
  <Paragraphs>73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36922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dc:description/>
  <cp:lastModifiedBy>Alecos Demetriades</cp:lastModifiedBy>
  <cp:revision>2</cp:revision>
  <cp:lastPrinted>2022-08-03T18:02:00Z</cp:lastPrinted>
  <dcterms:created xsi:type="dcterms:W3CDTF">2022-08-03T18:03:00Z</dcterms:created>
  <dcterms:modified xsi:type="dcterms:W3CDTF">2022-08-03T18:03:00Z</dcterms:modified>
</cp:coreProperties>
</file>